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A0" w:rsidRPr="006D4FA0" w:rsidRDefault="006D4FA0" w:rsidP="006D4FA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6D4FA0">
        <w:rPr>
          <w:color w:val="000000"/>
        </w:rPr>
        <w:t>Приложение 1</w:t>
      </w:r>
    </w:p>
    <w:p w:rsidR="006D4FA0" w:rsidRPr="006D4FA0" w:rsidRDefault="006D4FA0" w:rsidP="006D4FA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6D4FA0">
        <w:rPr>
          <w:color w:val="000000"/>
        </w:rPr>
        <w:t>к программе внеурочной деятельности</w:t>
      </w:r>
    </w:p>
    <w:p w:rsidR="006D4FA0" w:rsidRPr="006D4FA0" w:rsidRDefault="006D4FA0" w:rsidP="006D4FA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6D4FA0">
        <w:rPr>
          <w:color w:val="000000"/>
        </w:rPr>
        <w:t xml:space="preserve"> основного общего образования МБОУ СОШ № 75</w:t>
      </w:r>
    </w:p>
    <w:p w:rsidR="006D4FA0" w:rsidRDefault="006D4FA0" w:rsidP="006D4F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67C28" w:rsidRPr="006D4FA0" w:rsidRDefault="00E67C28" w:rsidP="006D4F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E67C28" w:rsidRPr="006D4FA0" w:rsidRDefault="00E67C28" w:rsidP="006D4FA0">
      <w:pPr>
        <w:spacing w:after="0" w:line="240" w:lineRule="auto"/>
        <w:jc w:val="both"/>
        <w:textAlignment w:val="baseline"/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6D4FA0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 программы:</w:t>
      </w:r>
      <w:r w:rsidR="004C6914" w:rsidRPr="006D4F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D4FA0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физкультурно-оздоровительная</w:t>
      </w:r>
    </w:p>
    <w:p w:rsidR="00E67C28" w:rsidRPr="006D4FA0" w:rsidRDefault="00E67C28" w:rsidP="006D4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Сроки реализации</w:t>
      </w:r>
      <w:r w:rsidRPr="006D4FA0">
        <w:rPr>
          <w:rFonts w:ascii="Times New Roman" w:hAnsi="Times New Roman"/>
          <w:sz w:val="24"/>
          <w:szCs w:val="24"/>
        </w:rPr>
        <w:t xml:space="preserve"> программы 3 года –</w:t>
      </w:r>
    </w:p>
    <w:p w:rsidR="00E67C28" w:rsidRPr="006D4FA0" w:rsidRDefault="00E67C28" w:rsidP="006D4FA0">
      <w:pPr>
        <w:pStyle w:val="a3"/>
        <w:spacing w:before="0" w:beforeAutospacing="0" w:after="0" w:afterAutospacing="0"/>
        <w:ind w:firstLine="708"/>
        <w:jc w:val="both"/>
      </w:pPr>
      <w:r w:rsidRPr="006D4FA0">
        <w:t xml:space="preserve">Программа рассчитана на 3 года обучения. Периодичность занятий – 3 раз в неделю по </w:t>
      </w:r>
      <w:r w:rsidR="00C766CF" w:rsidRPr="006D4FA0">
        <w:t>1,5</w:t>
      </w:r>
      <w:r w:rsidRPr="006D4FA0">
        <w:t xml:space="preserve"> часа,198 часов в год, Занятия групповые.</w:t>
      </w:r>
    </w:p>
    <w:p w:rsidR="006D4FA0" w:rsidRPr="00B70AAC" w:rsidRDefault="006D4FA0" w:rsidP="006D4F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Адресность</w:t>
      </w:r>
      <w:r>
        <w:rPr>
          <w:rFonts w:ascii="Times New Roman" w:eastAsia="Times New Roman" w:hAnsi="Times New Roman"/>
          <w:sz w:val="24"/>
          <w:szCs w:val="24"/>
        </w:rPr>
        <w:t>: обучающиеся 5-9 классов</w:t>
      </w:r>
    </w:p>
    <w:p w:rsidR="006D4FA0" w:rsidRDefault="006D4FA0" w:rsidP="006D4F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Календарный учебный график:</w:t>
      </w:r>
    </w:p>
    <w:p w:rsidR="006D4FA0" w:rsidRDefault="006D4FA0" w:rsidP="006D4F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01.09.2020 по 02. 09.2020 – комплектование групп обучающимися, входной мониторинг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02.09.2020 по 24.10.2020 –реализация программы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25.10.2020 по 02.11.2020 каникулы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03.11.2020 по 31.12.2020–реализация программы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01.01.2021 по 10.01.2021 новогодние каникулы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11.01.2021 по 27.03.2021 - –реализация программы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28.03.2021 по 04.04.2021 - каникулы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05.04.2021 по 01.05.2021 - –реализация программы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23.05 2021 по 31.05.2021 – промежуточная и итоговая аттестация</w:t>
      </w:r>
    </w:p>
    <w:p w:rsidR="006D4FA0" w:rsidRDefault="006D4FA0" w:rsidP="006D4F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28.06.2021 по 31.08.2021 – летние каникулы.</w:t>
      </w:r>
    </w:p>
    <w:p w:rsidR="006D4FA0" w:rsidRDefault="006D4FA0" w:rsidP="006D4FA0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D4FA0" w:rsidRPr="00C81D10" w:rsidRDefault="006D4FA0" w:rsidP="006D4FA0">
      <w:pPr>
        <w:widowControl w:val="0"/>
        <w:spacing w:line="240" w:lineRule="auto"/>
        <w:ind w:left="426" w:right="-20"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81D1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Общая </w:t>
      </w:r>
      <w:r w:rsidRPr="00C81D10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>х</w:t>
      </w:r>
      <w:r w:rsidRPr="00C81D1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арактеристика </w:t>
      </w:r>
      <w:r w:rsidRPr="00C81D10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>к</w:t>
      </w:r>
      <w:r w:rsidRPr="00C81D10">
        <w:rPr>
          <w:rFonts w:ascii="Times New Roman" w:eastAsia="Times New Roman" w:hAnsi="Times New Roman"/>
          <w:b/>
          <w:color w:val="000000"/>
          <w:spacing w:val="-3"/>
          <w:sz w:val="24"/>
          <w:szCs w:val="24"/>
        </w:rPr>
        <w:t>у</w:t>
      </w:r>
      <w:r w:rsidRPr="00C81D10">
        <w:rPr>
          <w:rFonts w:ascii="Times New Roman" w:eastAsia="Times New Roman" w:hAnsi="Times New Roman"/>
          <w:b/>
          <w:color w:val="000000"/>
          <w:sz w:val="24"/>
          <w:szCs w:val="24"/>
        </w:rPr>
        <w:t>р</w:t>
      </w:r>
      <w:r w:rsidRPr="00C81D10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с</w:t>
      </w:r>
      <w:r w:rsidRPr="00C81D10">
        <w:rPr>
          <w:rFonts w:ascii="Times New Roman" w:eastAsia="Times New Roman" w:hAnsi="Times New Roman"/>
          <w:b/>
          <w:color w:val="000000"/>
          <w:sz w:val="24"/>
          <w:szCs w:val="24"/>
        </w:rPr>
        <w:t>а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Цель программы - </w:t>
      </w: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интереса и потребности школьников к занятиям физическойкультурой и спортом, популяризация игры в волейбол среди учащихся школы, пропаганда </w:t>
      </w:r>
      <w:proofErr w:type="gramStart"/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ЗОЖ;укрепление</w:t>
      </w:r>
      <w:proofErr w:type="gramEnd"/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здоровья, содействие гармоническому физическому развитию;обучение учащихся жизненно важным двигательным навыкам и умениям;</w:t>
      </w:r>
      <w:r w:rsidRPr="006D4FA0">
        <w:rPr>
          <w:rFonts w:ascii="Times New Roman" w:hAnsi="Times New Roman"/>
          <w:sz w:val="24"/>
          <w:szCs w:val="24"/>
        </w:rPr>
        <w:t xml:space="preserve"> воспитание социально активной личности, готовой к трудовой деятельности в будущем</w:t>
      </w:r>
    </w:p>
    <w:p w:rsidR="00E67C28" w:rsidRPr="006D4FA0" w:rsidRDefault="00E67C28" w:rsidP="006D4F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D4FA0">
        <w:rPr>
          <w:rFonts w:ascii="Times New Roman" w:hAnsi="Times New Roman"/>
          <w:b/>
          <w:bCs/>
          <w:iCs/>
          <w:sz w:val="24"/>
          <w:szCs w:val="24"/>
        </w:rPr>
        <w:t xml:space="preserve">Задачи программы: </w:t>
      </w:r>
    </w:p>
    <w:p w:rsidR="00E67C28" w:rsidRPr="006D4FA0" w:rsidRDefault="00E67C28" w:rsidP="006D4FA0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многолетняя и целенаправленная подготовка юных волейболистов, которая предусматривает всестороннюю физическую подготовленность и укрепление здоровья обучающихся;</w:t>
      </w:r>
    </w:p>
    <w:p w:rsidR="00E67C28" w:rsidRPr="006D4FA0" w:rsidRDefault="00E67C28" w:rsidP="006D4FA0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повышение тренировочных и соревновательных нагрузок, уровня владения навыками игры в процессе многолетней подготовки до требований в командах высших разрядов;</w:t>
      </w:r>
    </w:p>
    <w:p w:rsidR="00E67C28" w:rsidRPr="006D4FA0" w:rsidRDefault="00E67C28" w:rsidP="006D4FA0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подготовку волевых, смелых, дисциплинированных, обладающих высоким уровнем командной игровой подготовки и бойцовскими качествами волейболистов</w:t>
      </w:r>
    </w:p>
    <w:p w:rsidR="00E67C28" w:rsidRPr="006D4FA0" w:rsidRDefault="00E67C28" w:rsidP="006D4FA0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 xml:space="preserve">подготовка волейболистов к участию в </w:t>
      </w: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спартакиаде школы и в районных соревнованиях по волейболу;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 xml:space="preserve">В соответствии с ФГОС на </w:t>
      </w:r>
      <w:r w:rsidR="006D4FA0">
        <w:rPr>
          <w:rFonts w:ascii="Times New Roman" w:hAnsi="Times New Roman"/>
          <w:sz w:val="24"/>
          <w:szCs w:val="24"/>
        </w:rPr>
        <w:t>уровне</w:t>
      </w:r>
      <w:r w:rsidRPr="006D4FA0">
        <w:rPr>
          <w:rFonts w:ascii="Times New Roman" w:hAnsi="Times New Roman"/>
          <w:sz w:val="24"/>
          <w:szCs w:val="24"/>
        </w:rPr>
        <w:t xml:space="preserve"> основного общего образования решаются </w:t>
      </w:r>
      <w:r w:rsidRPr="006D4FA0">
        <w:rPr>
          <w:rFonts w:ascii="Times New Roman" w:hAnsi="Times New Roman"/>
          <w:b/>
          <w:sz w:val="24"/>
          <w:szCs w:val="24"/>
        </w:rPr>
        <w:t>следующие задачи:</w:t>
      </w:r>
    </w:p>
    <w:p w:rsidR="00E67C28" w:rsidRPr="006D4FA0" w:rsidRDefault="00E67C28" w:rsidP="006D4FA0">
      <w:pPr>
        <w:numPr>
          <w:ilvl w:val="0"/>
          <w:numId w:val="2"/>
        </w:numPr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становление основ гражданской идентичности и мировоззрения обучающихся;</w:t>
      </w:r>
    </w:p>
    <w:p w:rsidR="00E67C28" w:rsidRPr="006D4FA0" w:rsidRDefault="00E67C28" w:rsidP="006D4FA0">
      <w:pPr>
        <w:numPr>
          <w:ilvl w:val="0"/>
          <w:numId w:val="2"/>
        </w:numPr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E67C28" w:rsidRPr="006D4FA0" w:rsidRDefault="00E67C28" w:rsidP="006D4FA0">
      <w:pPr>
        <w:numPr>
          <w:ilvl w:val="0"/>
          <w:numId w:val="2"/>
        </w:numPr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укрепление физического и духовного здоровья обучающихся.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Образовательные</w:t>
      </w:r>
    </w:p>
    <w:p w:rsidR="00E67C28" w:rsidRPr="006D4FA0" w:rsidRDefault="00E67C28" w:rsidP="006D4FA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ознакомить обучающихся с правилами самоконтроля состояния здоровья на занятиях и дома; формировать здоровый образ жизни;</w:t>
      </w:r>
    </w:p>
    <w:p w:rsidR="00E67C28" w:rsidRPr="006D4FA0" w:rsidRDefault="00E67C28" w:rsidP="006D4FA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изучить основы техники и тактики игры;</w:t>
      </w:r>
    </w:p>
    <w:p w:rsidR="00E67C28" w:rsidRPr="006D4FA0" w:rsidRDefault="00E67C28" w:rsidP="006D4FA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приобретение необходимых теоретических знаний;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Развивающие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овладению основными приемами техники и тактики игры;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развивать устойчивый интерес к данному виду спорта;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развивать креативные способности (мышление, умение предугадать тактику противника);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содействовать правильному физическому развитию;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развивать физические способности (силу, выносливость, гибкость, координацию движений);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развивать специальные технические и тактические навыки игры;</w:t>
      </w:r>
    </w:p>
    <w:p w:rsidR="00E67C28" w:rsidRPr="006D4FA0" w:rsidRDefault="00E67C28" w:rsidP="006D4FA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подготовить обучающихся к соревнованиям по волейболу;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  <w:t>Воспитательные</w:t>
      </w:r>
    </w:p>
    <w:p w:rsidR="00E67C28" w:rsidRPr="006D4FA0" w:rsidRDefault="00E67C28" w:rsidP="006D4FA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воспитанию воли, смелости, настойчивости, дисциплинированности, коллективизма, чувства дружбы;</w:t>
      </w:r>
    </w:p>
    <w:p w:rsidR="00E67C28" w:rsidRPr="006D4FA0" w:rsidRDefault="00E67C28" w:rsidP="006D4FA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привитию обучающимся организаторских навыков;</w:t>
      </w:r>
    </w:p>
    <w:p w:rsidR="00E67C28" w:rsidRPr="006D4FA0" w:rsidRDefault="00E67C28" w:rsidP="006D4FA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привитию общей культуры поведения (основ гигиены, этикет).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Возраст детей</w:t>
      </w:r>
      <w:r w:rsidRPr="006D4FA0">
        <w:rPr>
          <w:rFonts w:ascii="Times New Roman" w:hAnsi="Times New Roman"/>
          <w:sz w:val="24"/>
          <w:szCs w:val="24"/>
          <w:lang w:eastAsia="ru-RU"/>
        </w:rPr>
        <w:t xml:space="preserve">, участвующих в реализации данной образовательной программы: от 12 до 16 лет. 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Занятия проводятся в группе, в которую зачисляются обучающиеся, не имеющие медицинских противопоказаний для занятий волейболом.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Форма занятий - физические упражнения (разминка, специальные упражнения, игровые спарринги, игру), беседы по правилам и судейству соревнований.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Судейство учебно-тренировочных игр должно осуществляться самими занимающимися, после того как будет изучен раздел «Правила игры» и методика судейства. Необходимо научить занимающихся организовывать соревнования в группе, в школе, в летнем </w:t>
      </w:r>
      <w:hyperlink r:id="rId5" w:tooltip="Лагеря отдыха" w:history="1">
        <w:r w:rsidRPr="006D4FA0">
          <w:rPr>
            <w:rFonts w:ascii="Times New Roman" w:eastAsia="Times New Roman" w:hAnsi="Times New Roman"/>
            <w:sz w:val="24"/>
            <w:szCs w:val="24"/>
            <w:lang w:eastAsia="ru-RU"/>
          </w:rPr>
          <w:t>лагере отдыха</w:t>
        </w:r>
      </w:hyperlink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. Каждый член кружка должен уметь вести технический протокол игры, уметь по форме составить заявку на участие в соревнованиях, таблицу учёта результатов.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Важнейшим принципом обучения на занятиях является </w:t>
      </w:r>
      <w:r w:rsidRPr="006D4FA0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</w:t>
      </w: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 дифференцированного обучения и индивидуальный подход к каждому.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C28" w:rsidRPr="006D4FA0" w:rsidRDefault="00E67C28" w:rsidP="006D4FA0">
      <w:pPr>
        <w:spacing w:after="0" w:line="240" w:lineRule="auto"/>
        <w:ind w:firstLine="568"/>
        <w:jc w:val="center"/>
        <w:rPr>
          <w:rFonts w:ascii="Times New Roman" w:hAnsi="Times New Roman"/>
          <w:b/>
          <w:sz w:val="24"/>
          <w:szCs w:val="24"/>
        </w:rPr>
      </w:pPr>
      <w:r w:rsidRPr="006D4FA0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Личностные: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–понимание роли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– понимание основы формирования двигательных действий и развития физических качеств;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–осмысление составления и выполнения комплексов упражнений утренней и корригирующей гимнастики с учетом индивидуальных особенностей организма;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4FA0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6D4FA0">
        <w:rPr>
          <w:rFonts w:ascii="Times New Roman" w:hAnsi="Times New Roman"/>
          <w:b/>
          <w:sz w:val="24"/>
          <w:szCs w:val="24"/>
        </w:rPr>
        <w:t xml:space="preserve"> результатами являются следующие умения:</w:t>
      </w:r>
    </w:p>
    <w:p w:rsidR="00E67C28" w:rsidRPr="006D4FA0" w:rsidRDefault="00E67C28" w:rsidP="006D4FA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Регулятивные УУД:</w:t>
      </w:r>
    </w:p>
    <w:p w:rsidR="00E67C28" w:rsidRPr="006D4FA0" w:rsidRDefault="00E67C28" w:rsidP="006D4FA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Определять </w:t>
      </w:r>
      <w:r w:rsidRPr="006D4FA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формулировать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E67C28" w:rsidRPr="006D4FA0" w:rsidRDefault="00E67C28" w:rsidP="006D4FA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Проговаривать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последовательность действий.</w:t>
      </w:r>
    </w:p>
    <w:p w:rsidR="00E67C28" w:rsidRPr="006D4FA0" w:rsidRDefault="00E67C28" w:rsidP="006D4FA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 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высказывать 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своё предположение (версию) на основе данного задания, учить 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работать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E67C28" w:rsidRPr="006D4FA0" w:rsidRDefault="00E67C28" w:rsidP="006D4FA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E67C28" w:rsidRPr="006D4FA0" w:rsidRDefault="00E67C28" w:rsidP="006D4FA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совместно с учителем и другими воспитанниками 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давать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эмоциональную 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оценку 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 команды на занятии.</w:t>
      </w:r>
    </w:p>
    <w:p w:rsidR="00E67C28" w:rsidRPr="006D4FA0" w:rsidRDefault="00E67C28" w:rsidP="006D4FA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Средством формирования этих действий служит технология оценивания образовательных достижений (учебных успехов).</w:t>
      </w:r>
    </w:p>
    <w:p w:rsidR="00E67C28" w:rsidRPr="006D4FA0" w:rsidRDefault="00E67C28" w:rsidP="006D4FA0">
      <w:pPr>
        <w:shd w:val="clear" w:color="auto" w:fill="FFFFFF"/>
        <w:spacing w:after="0" w:line="240" w:lineRule="auto"/>
        <w:ind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2.Познавательные УУД:</w:t>
      </w:r>
    </w:p>
    <w:p w:rsidR="00E67C28" w:rsidRPr="006D4FA0" w:rsidRDefault="00E67C28" w:rsidP="006D4FA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 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находить ответы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E67C28" w:rsidRPr="006D4FA0" w:rsidRDefault="00E67C28" w:rsidP="006D4FA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делать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E67C28" w:rsidRPr="006D4FA0" w:rsidRDefault="00E67C28" w:rsidP="006D4FA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E67C28" w:rsidRPr="006D4FA0" w:rsidRDefault="00E67C28" w:rsidP="006D4FA0">
      <w:pPr>
        <w:shd w:val="clear" w:color="auto" w:fill="FFFFFF"/>
        <w:spacing w:after="0" w:line="240" w:lineRule="auto"/>
        <w:ind w:firstLine="568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3. Коммуникативные УУД</w:t>
      </w:r>
      <w:r w:rsidRPr="006D4FA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:</w:t>
      </w:r>
    </w:p>
    <w:p w:rsidR="00E67C28" w:rsidRPr="006D4FA0" w:rsidRDefault="00E67C28" w:rsidP="006D4FA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донести свою позицию до других: оформлять свою мысль. </w:t>
      </w:r>
      <w:proofErr w:type="spellStart"/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Слушать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spellEnd"/>
      <w:r w:rsidRPr="006D4FA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 понимать</w:t>
      </w: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речь других.</w:t>
      </w:r>
    </w:p>
    <w:p w:rsidR="00E67C28" w:rsidRPr="006D4FA0" w:rsidRDefault="00E67C28" w:rsidP="006D4FA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E67C28" w:rsidRPr="006D4FA0" w:rsidRDefault="00E67C28" w:rsidP="006D4FA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E67C28" w:rsidRPr="006D4FA0" w:rsidRDefault="00E67C28" w:rsidP="006D4FA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E67C28" w:rsidRPr="006D4FA0" w:rsidRDefault="00E67C28" w:rsidP="006D4FA0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b/>
          <w:sz w:val="24"/>
          <w:szCs w:val="24"/>
        </w:rPr>
        <w:t>Предметными результатами изучения предмета являются;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выполнение технические действия по волейболу;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выполнение комплекса упражнений на развитие основных физических качеств, адаптивной физической культуры с учетом состояния здоровья и физической подготовленности;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pacing w:val="-4"/>
          <w:sz w:val="24"/>
          <w:szCs w:val="24"/>
          <w:bdr w:val="none" w:sz="0" w:space="0" w:color="auto" w:frame="1"/>
          <w:lang w:eastAsia="ru-RU"/>
        </w:rPr>
        <w:t>осуществление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соблюдение </w:t>
      </w:r>
      <w:proofErr w:type="spellStart"/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безопасностипривыполнении</w:t>
      </w:r>
      <w:proofErr w:type="spellEnd"/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физических упражнений;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использование приобретенные знания и умения</w:t>
      </w: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 в практической деятельности и повседневной жизни для: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проведение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</w:t>
      </w:r>
    </w:p>
    <w:p w:rsidR="00E67C28" w:rsidRPr="006D4FA0" w:rsidRDefault="00E67C28" w:rsidP="006D4FA0">
      <w:pPr>
        <w:numPr>
          <w:ilvl w:val="0"/>
          <w:numId w:val="11"/>
        </w:numPr>
        <w:spacing w:after="0" w:line="240" w:lineRule="auto"/>
        <w:ind w:left="0" w:firstLine="56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FA0">
        <w:rPr>
          <w:rFonts w:ascii="Times New Roman" w:eastAsia="Times New Roman" w:hAnsi="Times New Roman"/>
          <w:sz w:val="24"/>
          <w:szCs w:val="24"/>
          <w:lang w:eastAsia="ru-RU"/>
        </w:rPr>
        <w:t>включение занятий физической культурой и спортом в активный отдых и досуг.</w:t>
      </w:r>
    </w:p>
    <w:p w:rsidR="00D26492" w:rsidRPr="006D4FA0" w:rsidRDefault="00D26492" w:rsidP="006D4FA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center"/>
        <w:rPr>
          <w:rStyle w:val="a4"/>
        </w:rPr>
      </w:pPr>
      <w:r w:rsidRPr="006D4FA0">
        <w:rPr>
          <w:rStyle w:val="a4"/>
        </w:rPr>
        <w:t>Содержание программы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center"/>
      </w:pPr>
      <w:r w:rsidRPr="006D4FA0">
        <w:rPr>
          <w:rStyle w:val="a4"/>
        </w:rPr>
        <w:t>1 год обучения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</w:rPr>
        <w:t xml:space="preserve">Основы </w:t>
      </w:r>
      <w:proofErr w:type="gramStart"/>
      <w:r w:rsidRPr="006D4FA0">
        <w:rPr>
          <w:b/>
          <w:bCs/>
        </w:rPr>
        <w:t>знаний</w:t>
      </w:r>
      <w:r w:rsidRPr="006D4FA0">
        <w:t>(</w:t>
      </w:r>
      <w:proofErr w:type="gramEnd"/>
      <w:r w:rsidRPr="006D4FA0">
        <w:t>3 час)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Тема №</w:t>
      </w:r>
      <w:proofErr w:type="gramStart"/>
      <w:r w:rsidRPr="006D4FA0">
        <w:rPr>
          <w:i/>
          <w:iCs/>
        </w:rPr>
        <w:t>1.</w:t>
      </w:r>
      <w:r w:rsidRPr="006D4FA0">
        <w:t>Вводное</w:t>
      </w:r>
      <w:proofErr w:type="gramEnd"/>
      <w:r w:rsidRPr="006D4FA0">
        <w:t xml:space="preserve"> занятие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Знакомство. Техника безопасности и правила поведения в зале. Спортивное оборудование и инвентарь, правила обращения с ним. Спортивная форма. Гигиенические требования. Ознакомление с программой. Способы самоконтроля состояния здоровья в школе и дома.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Тема №</w:t>
      </w:r>
      <w:proofErr w:type="gramStart"/>
      <w:r w:rsidRPr="006D4FA0">
        <w:rPr>
          <w:i/>
          <w:iCs/>
        </w:rPr>
        <w:t>2.</w:t>
      </w:r>
      <w:r w:rsidRPr="006D4FA0">
        <w:t>История</w:t>
      </w:r>
      <w:proofErr w:type="gramEnd"/>
      <w:r w:rsidRPr="006D4FA0">
        <w:t xml:space="preserve"> развития волейбола. Правила игры и соревнований по волейболу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История возникновения волейбола. Развитие волейбола. Правила игры в мини-волейбол.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Тема № 3</w:t>
      </w:r>
      <w:r w:rsidRPr="006D4FA0">
        <w:t>. Влияние физических упражнений на организм человека. Закаливание и здоровье/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Развитая мышечная система - свидетельство хорошего состояния здоровья человека. Окружающая среда становится все более и более агрессивной по отношению к нам с вами. Увеличивается количество новых вирусов, ухудшается экология. Единственное, что может помочь в такой ситуации – закаливание организма.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</w:rPr>
        <w:t xml:space="preserve">Общая физическая </w:t>
      </w:r>
      <w:proofErr w:type="gramStart"/>
      <w:r w:rsidRPr="006D4FA0">
        <w:rPr>
          <w:b/>
          <w:bCs/>
        </w:rPr>
        <w:t>подготовка</w:t>
      </w:r>
      <w:r w:rsidRPr="006D4FA0">
        <w:rPr>
          <w:rStyle w:val="apple-converted-space"/>
          <w:b/>
          <w:bCs/>
        </w:rPr>
        <w:t>(</w:t>
      </w:r>
      <w:proofErr w:type="gramEnd"/>
      <w:r w:rsidRPr="006D4FA0">
        <w:t>36 час)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lastRenderedPageBreak/>
        <w:t xml:space="preserve">Гимнастические </w:t>
      </w:r>
      <w:proofErr w:type="gramStart"/>
      <w:r w:rsidRPr="006D4FA0">
        <w:rPr>
          <w:i/>
          <w:iCs/>
        </w:rPr>
        <w:t>упражнения.</w:t>
      </w:r>
      <w:r w:rsidRPr="006D4FA0">
        <w:t>Упражнения</w:t>
      </w:r>
      <w:proofErr w:type="gramEnd"/>
      <w:r w:rsidRPr="006D4FA0">
        <w:t xml:space="preserve"> без предметов: для мышц рук и плечевого пояса. Для мышц ног, брюшного пресса, тазобедренного сустава, туловища и шеи. Упражнения с предметами - со скакалками, резиновыми мячами, набивными мячами (1-2 кг). Из различных исходных положений.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 xml:space="preserve">Легкоатлетические </w:t>
      </w:r>
      <w:proofErr w:type="gramStart"/>
      <w:r w:rsidRPr="006D4FA0">
        <w:rPr>
          <w:i/>
          <w:iCs/>
        </w:rPr>
        <w:t>упражнения.</w:t>
      </w:r>
      <w:r w:rsidRPr="006D4FA0">
        <w:t>Бег</w:t>
      </w:r>
      <w:proofErr w:type="gramEnd"/>
      <w:r w:rsidRPr="006D4FA0">
        <w:t xml:space="preserve"> с ускорением до 30 м. Прыжки: с места в длину, вверх. Прыжки с разбега в длину и высоту. Метание теннисного мяча в цель, на дальность.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Подвижные игры:</w:t>
      </w:r>
      <w:r w:rsidRPr="006D4FA0">
        <w:t xml:space="preserve">“День и ночь”, “Салки без мяча”, “Караси и щука”, “Волк </w:t>
      </w:r>
      <w:proofErr w:type="gramStart"/>
      <w:r w:rsidRPr="006D4FA0">
        <w:t>во рву</w:t>
      </w:r>
      <w:proofErr w:type="gramEnd"/>
      <w:r w:rsidRPr="006D4FA0">
        <w:t>”, “Третий лишний”, “Удочка”, “Круговая эстафета”, комбинированные эстафеты.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</w:rPr>
        <w:t xml:space="preserve">Техническая </w:t>
      </w:r>
      <w:proofErr w:type="gramStart"/>
      <w:r w:rsidRPr="006D4FA0">
        <w:rPr>
          <w:b/>
          <w:bCs/>
        </w:rPr>
        <w:t>подготовка</w:t>
      </w:r>
      <w:r w:rsidRPr="006D4FA0">
        <w:t>(</w:t>
      </w:r>
      <w:proofErr w:type="gramEnd"/>
      <w:r w:rsidRPr="006D4FA0">
        <w:t>82 часа)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Овладение техникой передвижений и стоек.</w:t>
      </w:r>
      <w:r w:rsidRPr="006D4FA0">
        <w:rPr>
          <w:rStyle w:val="apple-converted-space"/>
          <w:i/>
          <w:iCs/>
        </w:rPr>
        <w:t> </w:t>
      </w:r>
      <w:r w:rsidRPr="006D4FA0">
        <w:t>Стойка игрока (исходные положения). Ходьба, бег, перемещаясь лицом вперед. Перемещения приставными шагами: лицом, правым, левым боком вперед. Двойной шаг вперед. Сочетание способов перемещений.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Овладение техникой приема и передач мяча</w:t>
      </w:r>
      <w:r w:rsidRPr="006D4FA0">
        <w:rPr>
          <w:rStyle w:val="apple-converted-space"/>
          <w:i/>
          <w:iCs/>
        </w:rPr>
        <w:t> </w:t>
      </w:r>
      <w:r w:rsidRPr="006D4FA0"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и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-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Овладение техникой подачи:</w:t>
      </w:r>
      <w:r w:rsidRPr="006D4FA0">
        <w:rPr>
          <w:rStyle w:val="apple-converted-space"/>
          <w:i/>
          <w:iCs/>
        </w:rPr>
        <w:t> </w:t>
      </w:r>
      <w:r w:rsidRPr="006D4FA0">
        <w:t>нижняя прямая; подача мяча, подвешенного на шнуре, установленного в держателе; через сетку; подача в стенку, через сетку с расстояния 9 м; подача через сетку из-за лицевой линии; подача нижняя боковая.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Нападающие удары.</w:t>
      </w:r>
      <w:r w:rsidRPr="006D4FA0">
        <w:rPr>
          <w:rStyle w:val="apple-converted-space"/>
          <w:i/>
          <w:iCs/>
        </w:rPr>
        <w:t> </w:t>
      </w:r>
      <w:r w:rsidRPr="006D4FA0">
        <w:t>Прямой нападающий удар сильнейшей рукой (овладение режимом разбега, прыжок вверх толчком двух ног: с места, с 1,2, 3 шагов разбега, удар кистью по мячу).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Овладение техникой подачи.</w:t>
      </w:r>
      <w:r w:rsidRPr="006D4FA0">
        <w:rPr>
          <w:rStyle w:val="apple-converted-space"/>
          <w:i/>
          <w:iCs/>
        </w:rPr>
        <w:t> </w:t>
      </w:r>
      <w:r w:rsidRPr="006D4FA0">
        <w:t>Нижняя прямая подача с 3-6 м. Нижняя прямая подача. Нижняя прямая подача, прием мяча, отраженного сеткой.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</w:rPr>
        <w:t xml:space="preserve">Тактическая </w:t>
      </w:r>
      <w:proofErr w:type="gramStart"/>
      <w:r w:rsidRPr="006D4FA0">
        <w:rPr>
          <w:b/>
          <w:bCs/>
        </w:rPr>
        <w:t>подготовка</w:t>
      </w:r>
      <w:r w:rsidRPr="006D4FA0">
        <w:t>(</w:t>
      </w:r>
      <w:proofErr w:type="gramEnd"/>
      <w:r w:rsidRPr="006D4FA0">
        <w:t>54 часа)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Индивидуальные действия:</w:t>
      </w:r>
      <w:r w:rsidRPr="006D4FA0">
        <w:rPr>
          <w:rStyle w:val="apple-converted-space"/>
          <w:i/>
          <w:iCs/>
        </w:rPr>
        <w:t> </w:t>
      </w:r>
      <w:r w:rsidRPr="006D4FA0">
        <w:t>выбор места для выполнения нижней подачи; выбор места для второй передачи и в зоне 3.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Групповые действия.</w:t>
      </w:r>
      <w:r w:rsidRPr="006D4FA0">
        <w:rPr>
          <w:rStyle w:val="apple-converted-space"/>
          <w:i/>
          <w:iCs/>
        </w:rPr>
        <w:t> </w:t>
      </w:r>
      <w:r w:rsidRPr="006D4FA0">
        <w:t>Взаимодействия игроков передней линии: игрока зоны 4 с игроком зоны 3, игрока зоны 2 с игроком зоны 3 (при первой передаче). Взаимодействия игроков зон 6, 5 и 1 с игроком зоны 3.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Командные действия.</w:t>
      </w:r>
      <w:r w:rsidRPr="006D4FA0">
        <w:rPr>
          <w:rStyle w:val="apple-converted-space"/>
          <w:i/>
          <w:iCs/>
        </w:rPr>
        <w:t> </w:t>
      </w:r>
      <w:r w:rsidRPr="006D4FA0">
        <w:t>Прием нижней подачи и первая передача в зону 3, вторая передача игроку, к которому передающий обращен лицом.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i/>
          <w:iCs/>
        </w:rPr>
        <w:t>Тактика защиты.</w:t>
      </w:r>
      <w:r w:rsidRPr="006D4FA0">
        <w:rPr>
          <w:rStyle w:val="apple-converted-space"/>
          <w:i/>
          <w:iCs/>
        </w:rPr>
        <w:t> </w:t>
      </w:r>
      <w:r w:rsidRPr="006D4FA0">
        <w:t>Выбор места при приеме нижней подачи. Расположение игроков при приеме подачи, когда вторую передачу выполняет игрок зоны 3.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</w:rPr>
        <w:t>Контрольные испытания и соревнования</w:t>
      </w:r>
      <w:r w:rsidRPr="006D4FA0">
        <w:rPr>
          <w:rStyle w:val="apple-converted-space"/>
          <w:b/>
          <w:bCs/>
          <w:i/>
          <w:iCs/>
        </w:rPr>
        <w:t> </w:t>
      </w:r>
      <w:r w:rsidRPr="006D4FA0">
        <w:t>(24 часа)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Принять участие в одних соревнованиях. Контрольные игры и соревнования. Организация и проведение соревнований. Разбор проведенных игр. Устранение ошибок.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Практические занятия. Соревнования по подвижным играм с элементами техники волейбола. Соревнования по мини-волейболу.</w:t>
      </w:r>
    </w:p>
    <w:p w:rsidR="00E67C28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rPr>
          <w:b/>
          <w:bCs/>
          <w:i/>
          <w:iCs/>
        </w:rPr>
        <w:t>Итоговое занятие</w:t>
      </w:r>
    </w:p>
    <w:p w:rsidR="00984AA0" w:rsidRPr="006D4FA0" w:rsidRDefault="00E67C28" w:rsidP="006D4FA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6D4FA0">
        <w:t>Техника безоп</w:t>
      </w:r>
      <w:r w:rsidR="006D4FA0">
        <w:t>асности во время летних каникул</w:t>
      </w:r>
    </w:p>
    <w:p w:rsidR="00E67C28" w:rsidRPr="006D4FA0" w:rsidRDefault="00D26492" w:rsidP="006D4FA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6D4FA0">
        <w:rPr>
          <w:rFonts w:ascii="Times New Roman" w:hAnsi="Times New Roman"/>
          <w:b/>
          <w:sz w:val="24"/>
          <w:szCs w:val="24"/>
        </w:rPr>
        <w:t xml:space="preserve">Тематическое </w:t>
      </w:r>
      <w:r w:rsidR="00E67C28" w:rsidRPr="006D4FA0">
        <w:rPr>
          <w:rFonts w:ascii="Times New Roman" w:hAnsi="Times New Roman"/>
          <w:b/>
          <w:sz w:val="24"/>
          <w:szCs w:val="24"/>
        </w:rPr>
        <w:t xml:space="preserve"> планирование</w:t>
      </w:r>
      <w:proofErr w:type="gramEnd"/>
    </w:p>
    <w:p w:rsidR="00E67C28" w:rsidRPr="006D4FA0" w:rsidRDefault="005317EC" w:rsidP="006D4FA0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D4FA0">
        <w:rPr>
          <w:rFonts w:ascii="Times New Roman" w:hAnsi="Times New Roman"/>
          <w:sz w:val="24"/>
          <w:szCs w:val="24"/>
        </w:rPr>
        <w:t>1 год обучения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3544"/>
        <w:gridCol w:w="2552"/>
        <w:gridCol w:w="2267"/>
      </w:tblGrid>
      <w:tr w:rsidR="00D26492" w:rsidRPr="006D4FA0" w:rsidTr="00D26492">
        <w:tc>
          <w:tcPr>
            <w:tcW w:w="993" w:type="dxa"/>
          </w:tcPr>
          <w:p w:rsidR="00D26492" w:rsidRPr="006D4FA0" w:rsidRDefault="00D26492" w:rsidP="006D4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9" w:type="dxa"/>
          </w:tcPr>
          <w:p w:rsidR="00D26492" w:rsidRPr="006D4FA0" w:rsidRDefault="00D26492" w:rsidP="006D4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D26492" w:rsidRPr="006D4FA0" w:rsidTr="00D26492">
        <w:trPr>
          <w:cantSplit/>
          <w:trHeight w:val="869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 на занятиях по волейболу. История  развития волейбола.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Инструктаж по ТБ</w:t>
            </w:r>
          </w:p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Знакомство с предметом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D26492" w:rsidRPr="006D4FA0" w:rsidRDefault="00D26492" w:rsidP="006D4FA0">
            <w:pPr>
              <w:tabs>
                <w:tab w:val="left" w:pos="180"/>
                <w:tab w:val="left" w:pos="32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О.Р.У. Стойки, перемещения волейболиста. Подводящие игры. Прыжки в длину с места.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Изучение особенностей. 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Стойки, перемещения волейболиста. Подводящие игры. Упражнения для мышц рук и плечевого пояса.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стоек, перемещений. Спец.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стоек, перемещений. Спец.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Прыжки в длину с места, прыжки с места и с разбега с доставанием предметов, прыжки через препятствие. Совершенствование стоек.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Спец. упражнения. Верхняя передача мяча ( одиночная и в парах) Упражнения  со скакалками.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передача мяча ( одиночная и в парах).Упражнения на развитие координации движений.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передача мяча ( одиночная и в парах).Упражнения на развитие координации движений.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передача мяча ( одиночная и в парах).Упражнения на развитие координации движений.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передача мяча в парах. Круговая тренировка. Упражнения для мышц рук и плечевого пояса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tabs>
                <w:tab w:val="left" w:pos="80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tabs>
                <w:tab w:val="left" w:pos="80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снизу двумя руками. Круговая тренировка.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tabs>
                <w:tab w:val="left" w:pos="80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tabs>
                <w:tab w:val="left" w:pos="80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снизу двумя руками. Круговая тренировка.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снизу двумя руками. Спец. упражнения. Прыжковые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Чередование приема мяча сверху и снизу. Работа в парах. Подводящие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Чередование приема мяча сверху и снизу. Работа в парах. Упражнения для мышц рук и плечевого пояса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687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Чередование приема мяча сверху и снизу. Работа в парах. Упражнения для мышц рук и плечевого пояса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Чередование приема мяча сверху и снизу. Упражнения на развитие координации движений.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Правила перехода в игре. Чередование приема мяча сверху и снизу.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Переход в игре. Чередование приема мяча сверху и снизу. Подача мяча сбоку, снизу.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Переход в игре. Чередование приема мяча сверху и снизу. Подача мяча сбоку, снизу.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Переход в игре. Чередование приема мяча сверху и снизу. Подача мяча сбоку, снизу.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Игра на выбывание. Учебная игра по упрощенным правилам. Силовые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Нижняя боковая подача мяча. Упражнение с </w:t>
            </w:r>
            <w:proofErr w:type="spell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мячем</w:t>
            </w:r>
            <w:proofErr w:type="spell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в парах. Силовые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Нижняя боковая подача мяча. Подача мяча с ближнего расстояния. Упражнение с </w:t>
            </w:r>
            <w:proofErr w:type="spell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мячем</w:t>
            </w:r>
            <w:proofErr w:type="spell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в парах.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Нижняя боковая подача с ближнего расстояния, прием подачи. Упражнения на силу.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Нижняя боковая подача с ближнего расстояния, прием подачи. Игра по упрощенным правилам.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Нижняя боковая подача с ближнего расстояния, прием подачи. Игра по упрощенным правилам.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Верхняя боковая подача мяча. Акробатические упражнения: перекаты, кувырки, стойки.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боковая подача мяча. Упражнения с отягощением для рук и для ног. Методика судейства.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Верхняя боковая подача мяча. Спец. упражнения. Терминология и судейские жесты. Учебная игра по упрощенным правилам.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Чередование верхней и нижней боковой передачи. Учебная игра по упрощенным правилам.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Чередование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верхней  и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нижней боковой передачи. Учебная игра по упрощенным правилам.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Чередование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верхней  и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нижней боковой передачи. Учебная игра по упрощенным правилам.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Упражнения на развитие координации движений. Повторение передач и подач. Терминология и судейские жесты.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Упражнения на развитие координации движений. Повторение передач и подач. Терминология и судейские жесты.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судейству. Учебная игра по упрощенным правилам. Смена игровых  действий и перемещений по сигналу тренера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судейству. Учебная игра по упрощенным правилам. Смена игровых  действий и перемещений по сигналу тренера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Имитация нападающего удара. Индивидуальные и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групповые  действия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(практика).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Игровые комбинации. Терминология и судейские жесты. Судейство во время игры.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Игровые комбинации. Терминология и судейские жесты. Судейство во время игры.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Имитация блокирования. Индивидуальные и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групповые  действия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Судейство во время товарищеских игр: ведение протокола, выполнение обязанностей первого и второго судей, судей на линии.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эстафеты. Смена игровых   действий и перемещений по сигналу тренера.</w:t>
            </w: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br/>
              <w:t>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эстафеты. 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и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групповые  </w:t>
            </w:r>
            <w:proofErr w:type="spell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действия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.Соревнования</w:t>
            </w:r>
            <w:proofErr w:type="spell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 группами. Судейство во время игры.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и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групповые  </w:t>
            </w:r>
            <w:proofErr w:type="spell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действия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.Соревнования</w:t>
            </w:r>
            <w:proofErr w:type="spell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 группами. Судейство во время игры.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Участие в соревнованиях различного уровня.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Учебная игра.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Учебная игра.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Судейство во время товарищеских игр: ведение протокола, выполнение обязанностей первого и второго судей, судей на линии.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Игровые комбинации.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 Контрольные испытания по технической подготовке. Судейство во время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 Контрольные испытания по технической подготовке.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Судейство во время товарищеских игр: ведение протокола, выполнение обязанностей первого и второго судей, судей на линии.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 Учебная игра.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 Учебная игра.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Судейство во время товарищеских игр: ведение протокола, выполнение обязанностей первого и второго судей, судей на линии.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Участие в соревнованиях различного уровня.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Обманный нападающий удар. Прием мяча от нападающего и обманного ударов.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Обманный нападающий удар. Прием мяча от нападающего и обманного ударов.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Обманный нападающий удар. Прием мяча от нападающего и обманного ударов.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Специальные прыжковые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Специальные прыжковые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Тактика подач.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Тактика подач.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игры и судейская практика.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игры и судейская практика.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Обманный нападающий удар. Прием мяча от нападающего и обманного ударов.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передачи и приема. Блокирование нападающего удара.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техники защиты и нападения.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техники защиты и нападения.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эстафеты. 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эстафеты. 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и </w:t>
            </w:r>
            <w:proofErr w:type="gram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групповые  действия</w:t>
            </w:r>
            <w:proofErr w:type="gram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. Соревнования между группами. Судейство во время игры.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Участие в соревнованиях различного уровня.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Выполнение комплекса упражнений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Учебная игра.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Учебная игра.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Игровые комбинации.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испытания по общей физической подготовке.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Судейство во время товарищеских игр: ведение протокола, выполнение обязанностей первого и второго судей, судей на линии.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Игровые комбинации.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 Контрольные испытания по технической подготовке. Судейство во время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 Контрольные испытания по технической подготовке. Смена игровых   действий и перемещений по сигналу тренера.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Судейство во время товарищеских игр: ведение протокола, выполнение обязанностей первого и второго судей, судей на линии. 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удар. Прием мяча от нападающего удара. Учебная игра.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Судейство во время товарищеских игр: ведение протокола, выполнение обязанностей первого и второго судей, судей на линии.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Нападающий удар из 4 и 2 зоны. Прием мяча от нападающего удара.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Участие в соревнованиях различного уровня.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Обманный нападающий удар. Прием мяча от нападающего и обманного ударов.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Обманный нападающий удар. Прием мяча от нападающего и обманного ударов.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Специальные прыжковые упражнения.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Тактика подач.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Блокирование нападающего удара. Тактика подач.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игры и судейская практика. Учебная игра.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Контрольные игры и судейская практика. Индивидуальные и групповые  действия.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Обманный нападающий удар. Прием мяча от нападающего и обманного ударов.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передачи и приема. Блокирование нападающего удара.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Соревнования между группами.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Прием мяча от сетки. Совершенствование передачи и приема.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передачи и приема. Блокирование нападающего удара.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техники защиты и нападения. Учебная Игра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наблюдение,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передачи и приема. Блокирование нападающего удара. Прием мяча от сетки.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техники защиты и нападения. Учебная Игра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557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игра. Судейство во время игры. Разбор проведенной игры.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Беседа, опрос, наблюдение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402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Подведение </w:t>
            </w:r>
            <w:proofErr w:type="spellStart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итогов.Теоретический</w:t>
            </w:r>
            <w:proofErr w:type="spellEnd"/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 xml:space="preserve"> срез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40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Показательное выступление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Опрос, анализ</w:t>
            </w:r>
          </w:p>
        </w:tc>
      </w:tr>
      <w:tr w:rsidR="00D26492" w:rsidRPr="006D4FA0" w:rsidTr="00D26492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993" w:type="dxa"/>
          </w:tcPr>
          <w:p w:rsidR="00D26492" w:rsidRPr="006D4FA0" w:rsidRDefault="00D26492" w:rsidP="006D4FA0">
            <w:pPr>
              <w:pStyle w:val="a5"/>
              <w:numPr>
                <w:ilvl w:val="0"/>
                <w:numId w:val="22"/>
              </w:numPr>
              <w:tabs>
                <w:tab w:val="left" w:pos="180"/>
                <w:tab w:val="left" w:pos="322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 перед летними каникулами</w:t>
            </w:r>
          </w:p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FA0">
              <w:rPr>
                <w:rFonts w:ascii="Times New Roman" w:eastAsia="Times New Roman" w:hAnsi="Times New Roman"/>
                <w:sz w:val="24"/>
                <w:szCs w:val="24"/>
              </w:rPr>
              <w:t>Итоги года</w:t>
            </w:r>
          </w:p>
        </w:tc>
        <w:tc>
          <w:tcPr>
            <w:tcW w:w="2552" w:type="dxa"/>
          </w:tcPr>
          <w:p w:rsidR="00D26492" w:rsidRPr="006D4FA0" w:rsidRDefault="00D26492" w:rsidP="006D4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26492" w:rsidRPr="006D4FA0" w:rsidRDefault="00D26492" w:rsidP="006D4FA0">
            <w:pPr>
              <w:spacing w:after="0" w:line="240" w:lineRule="auto"/>
              <w:rPr>
                <w:sz w:val="24"/>
                <w:szCs w:val="24"/>
              </w:rPr>
            </w:pPr>
            <w:r w:rsidRPr="006D4FA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</w:tbl>
    <w:p w:rsidR="00E67C28" w:rsidRPr="006D4FA0" w:rsidRDefault="00E67C28" w:rsidP="006D4FA0">
      <w:pPr>
        <w:spacing w:after="0" w:line="240" w:lineRule="auto"/>
        <w:rPr>
          <w:sz w:val="24"/>
          <w:szCs w:val="24"/>
        </w:rPr>
      </w:pPr>
    </w:p>
    <w:p w:rsidR="00E67C28" w:rsidRPr="006D4FA0" w:rsidRDefault="00E67C28" w:rsidP="006D4FA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A648E" w:rsidRDefault="001A648E" w:rsidP="006D4FA0">
      <w:pPr>
        <w:spacing w:after="0" w:line="240" w:lineRule="auto"/>
        <w:rPr>
          <w:sz w:val="24"/>
          <w:szCs w:val="24"/>
        </w:rPr>
      </w:pPr>
    </w:p>
    <w:p w:rsidR="006D4FA0" w:rsidRDefault="006D4FA0" w:rsidP="006D4FA0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F211C">
        <w:rPr>
          <w:rFonts w:ascii="Times New Roman" w:hAnsi="Times New Roman"/>
          <w:b/>
          <w:sz w:val="24"/>
          <w:szCs w:val="24"/>
        </w:rPr>
        <w:t>Система оценки достижения резу</w:t>
      </w:r>
      <w:r>
        <w:rPr>
          <w:rFonts w:ascii="Times New Roman" w:hAnsi="Times New Roman"/>
          <w:b/>
          <w:sz w:val="24"/>
          <w:szCs w:val="24"/>
        </w:rPr>
        <w:t>льтатов внеурочной деятельности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"/>
        <w:gridCol w:w="1645"/>
        <w:gridCol w:w="2016"/>
        <w:gridCol w:w="2899"/>
        <w:gridCol w:w="2314"/>
      </w:tblGrid>
      <w:tr w:rsidR="006D4FA0" w:rsidTr="004D590C">
        <w:tc>
          <w:tcPr>
            <w:tcW w:w="534" w:type="dxa"/>
          </w:tcPr>
          <w:p w:rsidR="006D4FA0" w:rsidRPr="00EF211C" w:rsidRDefault="006D4FA0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6D4FA0" w:rsidRPr="00EF211C" w:rsidRDefault="006D4FA0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3118" w:type="dxa"/>
          </w:tcPr>
          <w:p w:rsidR="006D4FA0" w:rsidRPr="00EF211C" w:rsidRDefault="006D4FA0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3402" w:type="dxa"/>
          </w:tcPr>
          <w:p w:rsidR="006D4FA0" w:rsidRPr="00EF211C" w:rsidRDefault="006D4FA0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Выполнение нормативов/комплексов упражнений</w:t>
            </w:r>
          </w:p>
        </w:tc>
        <w:tc>
          <w:tcPr>
            <w:tcW w:w="3402" w:type="dxa"/>
          </w:tcPr>
          <w:p w:rsidR="006D4FA0" w:rsidRDefault="006D4FA0" w:rsidP="006D4FA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соревнованиях, турнирах, эстафетах, мероприятий физкультурно-спортивной направленности</w:t>
            </w:r>
          </w:p>
        </w:tc>
      </w:tr>
      <w:tr w:rsidR="006D4FA0" w:rsidTr="004D590C">
        <w:tc>
          <w:tcPr>
            <w:tcW w:w="534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4FA0" w:rsidTr="004D590C">
        <w:tc>
          <w:tcPr>
            <w:tcW w:w="534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4FA0" w:rsidTr="004D590C">
        <w:tc>
          <w:tcPr>
            <w:tcW w:w="534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4FA0" w:rsidTr="004D590C">
        <w:tc>
          <w:tcPr>
            <w:tcW w:w="534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4FA0" w:rsidTr="004D590C">
        <w:tc>
          <w:tcPr>
            <w:tcW w:w="534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A0" w:rsidRDefault="006D4FA0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D4FA0" w:rsidRPr="006D4FA0" w:rsidRDefault="006D4FA0" w:rsidP="006D4FA0">
      <w:pPr>
        <w:spacing w:after="0" w:line="240" w:lineRule="auto"/>
        <w:rPr>
          <w:sz w:val="24"/>
          <w:szCs w:val="24"/>
        </w:rPr>
      </w:pPr>
    </w:p>
    <w:sectPr w:rsidR="006D4FA0" w:rsidRPr="006D4FA0" w:rsidSect="00E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652"/>
    <w:multiLevelType w:val="hybridMultilevel"/>
    <w:tmpl w:val="312A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F34E8"/>
    <w:multiLevelType w:val="multilevel"/>
    <w:tmpl w:val="C3E4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552EE"/>
    <w:multiLevelType w:val="hybridMultilevel"/>
    <w:tmpl w:val="6C80F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7498E"/>
    <w:multiLevelType w:val="multilevel"/>
    <w:tmpl w:val="42F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F70DB"/>
    <w:multiLevelType w:val="multilevel"/>
    <w:tmpl w:val="B0D0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667A5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91E11"/>
    <w:multiLevelType w:val="multilevel"/>
    <w:tmpl w:val="6AAE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25331"/>
    <w:multiLevelType w:val="multilevel"/>
    <w:tmpl w:val="9BD4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B3A7E"/>
    <w:multiLevelType w:val="multilevel"/>
    <w:tmpl w:val="52AC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31378"/>
    <w:multiLevelType w:val="hybridMultilevel"/>
    <w:tmpl w:val="1F86B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B7AD4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7822"/>
    <w:multiLevelType w:val="multilevel"/>
    <w:tmpl w:val="F25A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C66E5"/>
    <w:multiLevelType w:val="multilevel"/>
    <w:tmpl w:val="33E8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002EA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7155F"/>
    <w:multiLevelType w:val="hybridMultilevel"/>
    <w:tmpl w:val="76FE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30238"/>
    <w:multiLevelType w:val="hybridMultilevel"/>
    <w:tmpl w:val="9CCCC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74F37"/>
    <w:multiLevelType w:val="hybridMultilevel"/>
    <w:tmpl w:val="6C80F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D23FF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84107"/>
    <w:multiLevelType w:val="hybridMultilevel"/>
    <w:tmpl w:val="D09206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9255CA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C5ECB"/>
    <w:multiLevelType w:val="hybridMultilevel"/>
    <w:tmpl w:val="EEB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204B2"/>
    <w:multiLevelType w:val="hybridMultilevel"/>
    <w:tmpl w:val="9176F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6"/>
  </w:num>
  <w:num w:numId="5">
    <w:abstractNumId w:val="11"/>
  </w:num>
  <w:num w:numId="6">
    <w:abstractNumId w:val="7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14"/>
  </w:num>
  <w:num w:numId="12">
    <w:abstractNumId w:val="15"/>
  </w:num>
  <w:num w:numId="13">
    <w:abstractNumId w:val="19"/>
  </w:num>
  <w:num w:numId="14">
    <w:abstractNumId w:val="13"/>
  </w:num>
  <w:num w:numId="15">
    <w:abstractNumId w:val="5"/>
  </w:num>
  <w:num w:numId="16">
    <w:abstractNumId w:val="10"/>
  </w:num>
  <w:num w:numId="17">
    <w:abstractNumId w:val="17"/>
  </w:num>
  <w:num w:numId="18">
    <w:abstractNumId w:val="20"/>
  </w:num>
  <w:num w:numId="19">
    <w:abstractNumId w:val="0"/>
  </w:num>
  <w:num w:numId="20">
    <w:abstractNumId w:val="2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8E"/>
    <w:rsid w:val="0001668E"/>
    <w:rsid w:val="001A648E"/>
    <w:rsid w:val="0032559F"/>
    <w:rsid w:val="004B75AF"/>
    <w:rsid w:val="004C6914"/>
    <w:rsid w:val="005317EC"/>
    <w:rsid w:val="005440E8"/>
    <w:rsid w:val="005D40D3"/>
    <w:rsid w:val="006D4FA0"/>
    <w:rsid w:val="00796BD8"/>
    <w:rsid w:val="00984AA0"/>
    <w:rsid w:val="009C7D20"/>
    <w:rsid w:val="00AA0A24"/>
    <w:rsid w:val="00BE4C7F"/>
    <w:rsid w:val="00C766CF"/>
    <w:rsid w:val="00D26492"/>
    <w:rsid w:val="00D61F5B"/>
    <w:rsid w:val="00E50F1F"/>
    <w:rsid w:val="00E67C28"/>
    <w:rsid w:val="00EC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DBF4"/>
  <w15:docId w15:val="{31538C06-E90C-462F-91BD-6848A953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E67C28"/>
    <w:rPr>
      <w:b/>
      <w:bCs/>
    </w:rPr>
  </w:style>
  <w:style w:type="character" w:customStyle="1" w:styleId="apple-converted-space">
    <w:name w:val="apple-converted-space"/>
    <w:basedOn w:val="a0"/>
    <w:uiPriority w:val="99"/>
    <w:rsid w:val="00E67C28"/>
  </w:style>
  <w:style w:type="paragraph" w:styleId="a5">
    <w:name w:val="List Paragraph"/>
    <w:basedOn w:val="a"/>
    <w:uiPriority w:val="34"/>
    <w:qFormat/>
    <w:rsid w:val="00C766CF"/>
    <w:pPr>
      <w:ind w:left="720"/>
      <w:contextualSpacing/>
    </w:pPr>
  </w:style>
  <w:style w:type="table" w:styleId="a6">
    <w:name w:val="Table Grid"/>
    <w:basedOn w:val="a1"/>
    <w:uiPriority w:val="59"/>
    <w:rsid w:val="006D4FA0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lagerya_otdih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4645</Words>
  <Characters>26481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Disapier</dc:creator>
  <cp:lastModifiedBy>Агаки Константин</cp:lastModifiedBy>
  <cp:revision>2</cp:revision>
  <cp:lastPrinted>2020-09-30T09:10:00Z</cp:lastPrinted>
  <dcterms:created xsi:type="dcterms:W3CDTF">2021-01-13T23:02:00Z</dcterms:created>
  <dcterms:modified xsi:type="dcterms:W3CDTF">2021-01-13T23:02:00Z</dcterms:modified>
</cp:coreProperties>
</file>