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A50A72"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</w:t>
      </w:r>
      <w:r>
        <w:rPr>
          <w:rFonts w:ascii="Liberation Serif" w:hAnsi="Liberation Serif"/>
          <w:color w:val="FF0000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Liberation Serif" w:hAnsi="Liberation Serif"/>
          <w:color w:val="FF0000"/>
          <w:sz w:val="28"/>
          <w:szCs w:val="28"/>
        </w:rPr>
        <w:t xml:space="preserve">         </w:t>
      </w:r>
      <w:r w:rsidRPr="00A50A72">
        <w:rPr>
          <w:rFonts w:ascii="Liberation Serif" w:hAnsi="Liberation Serif"/>
          <w:sz w:val="28"/>
          <w:szCs w:val="28"/>
        </w:rPr>
        <w:t xml:space="preserve">Приложение № 2 </w:t>
      </w:r>
    </w:p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6E47" w:rsidRPr="00FB10C4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06E47">
        <w:rPr>
          <w:rFonts w:ascii="Liberation Serif" w:hAnsi="Liberation Serif"/>
          <w:b/>
          <w:sz w:val="28"/>
          <w:szCs w:val="28"/>
        </w:rPr>
        <w:t>ПЕРЕЧЕНЬ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документов, необходимых для предоставления услуги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 xml:space="preserve">«Зачисление в образовательное учреждение», 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представляемых заявителем</w:t>
      </w:r>
    </w:p>
    <w:p w:rsidR="00E06E47" w:rsidRPr="00FB10C4" w:rsidRDefault="00E06E47" w:rsidP="00E06E47">
      <w:pPr>
        <w:spacing w:after="0" w:line="240" w:lineRule="auto"/>
        <w:jc w:val="center"/>
        <w:rPr>
          <w:rFonts w:ascii="Liberation Serif" w:hAnsi="Liberation Serif"/>
          <w:sz w:val="40"/>
          <w:szCs w:val="4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E06E47" w:rsidRPr="00A50A72" w:rsidTr="00AF2EE4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Условия представления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Pr="00A50A72" w:rsidRDefault="00E06E47" w:rsidP="00AF2EE4">
            <w:pPr>
              <w:pStyle w:val="ae"/>
              <w:numPr>
                <w:ilvl w:val="0"/>
                <w:numId w:val="5"/>
              </w:numPr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Документы, необходимые для </w:t>
            </w: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>ачислени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в образовательное учреждение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аявление </w:t>
            </w:r>
            <w:r>
              <w:rPr>
                <w:rFonts w:ascii="Liberation Serif" w:hAnsi="Liberation Serif"/>
                <w:sz w:val="24"/>
                <w:szCs w:val="24"/>
              </w:rPr>
              <w:t>о зачислении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Заявление оформляется согласно форме, приведенной в приложении № 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r>
              <w:rPr>
                <w:rFonts w:ascii="Liberation Serif" w:hAnsi="Liberation Serif"/>
                <w:sz w:val="24"/>
                <w:szCs w:val="24"/>
              </w:rPr>
              <w:t>настоящему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Административному 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>регламенту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E47" w:rsidRPr="00EB0145" w:rsidRDefault="00E06E47" w:rsidP="00AF2EE4">
            <w:pPr>
              <w:autoSpaceDE w:val="0"/>
              <w:autoSpaceDN w:val="0"/>
              <w:spacing w:after="0"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  <w:lang w:eastAsia="ru-RU"/>
              </w:rPr>
            </w:pPr>
            <w:r w:rsidRPr="00EB0145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 Доверенность на осуще</w:t>
            </w:r>
            <w:r>
              <w:rPr>
                <w:rFonts w:ascii="Liberation Serif" w:hAnsi="Liberation Serif" w:cs="Arial"/>
                <w:sz w:val="24"/>
                <w:szCs w:val="24"/>
                <w:lang w:eastAsia="ru-RU"/>
              </w:rPr>
              <w:t>ствление   действий от заявителя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6E47" w:rsidRPr="00EB0145" w:rsidRDefault="00E06E47" w:rsidP="00AF2EE4">
            <w:pPr>
              <w:autoSpaceDE w:val="0"/>
              <w:autoSpaceDN w:val="0"/>
              <w:spacing w:after="0"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  <w:lang w:eastAsia="ru-RU"/>
              </w:rPr>
            </w:pPr>
            <w:r w:rsidRPr="00EB0145">
              <w:rPr>
                <w:rFonts w:ascii="Liberation Serif" w:hAnsi="Liberation Serif" w:cs="Arial"/>
                <w:sz w:val="24"/>
                <w:szCs w:val="24"/>
                <w:lang w:eastAsia="ru-RU"/>
              </w:rPr>
              <w:t>Подлинник</w:t>
            </w:r>
          </w:p>
          <w:p w:rsidR="00E06E47" w:rsidRPr="00EB0145" w:rsidRDefault="00E06E47" w:rsidP="00AF2EE4">
            <w:pPr>
              <w:autoSpaceDE w:val="0"/>
              <w:autoSpaceDN w:val="0"/>
              <w:spacing w:after="0"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  <w:lang w:eastAsia="ru-RU"/>
              </w:rPr>
            </w:pPr>
            <w:r w:rsidRPr="00EB0145">
              <w:rPr>
                <w:rFonts w:ascii="Liberation Serif" w:hAnsi="Liberation Serif" w:cs="Arial"/>
                <w:sz w:val="24"/>
                <w:szCs w:val="24"/>
                <w:lang w:eastAsia="ru-RU"/>
              </w:rPr>
              <w:t>или ска</w:t>
            </w:r>
            <w:r>
              <w:rPr>
                <w:rFonts w:ascii="Liberation Serif" w:hAnsi="Liberation Serif" w:cs="Arial"/>
                <w:sz w:val="24"/>
                <w:szCs w:val="24"/>
                <w:lang w:eastAsia="ru-RU"/>
              </w:rPr>
              <w:t>н-к</w:t>
            </w:r>
            <w:r w:rsidRPr="00EB0145">
              <w:rPr>
                <w:rFonts w:ascii="Liberation Serif" w:hAnsi="Liberation Serif" w:cs="Arial"/>
                <w:sz w:val="24"/>
                <w:szCs w:val="24"/>
                <w:lang w:eastAsia="ru-RU"/>
              </w:rPr>
              <w:t>опия*</w:t>
            </w:r>
          </w:p>
        </w:tc>
        <w:tc>
          <w:tcPr>
            <w:tcW w:w="4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6E47" w:rsidRPr="00EB0145" w:rsidRDefault="00E06E47" w:rsidP="00AF2EE4">
            <w:pPr>
              <w:autoSpaceDE w:val="0"/>
              <w:autoSpaceDN w:val="0"/>
              <w:spacing w:after="0"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  <w:lang w:eastAsia="ru-RU"/>
              </w:rPr>
            </w:pPr>
            <w:r w:rsidRPr="00EB0145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Представляется представителем заявителя при подаче заявления от имени заявителя и подтверждении подлинниками документов либо при представлении подлинников документов по заявлению, поданному на Едином портале. Оформляется в соответствии со </w:t>
            </w:r>
            <w:hyperlink r:id="rId8" w:history="1">
              <w:r w:rsidRPr="00EB0145">
                <w:rPr>
                  <w:rStyle w:val="af1"/>
                  <w:rFonts w:ascii="Liberation Serif" w:hAnsi="Liberation Serif" w:cs="Arial"/>
                  <w:color w:val="auto"/>
                  <w:sz w:val="24"/>
                  <w:szCs w:val="24"/>
                  <w:u w:val="none"/>
                  <w:lang w:eastAsia="ru-RU"/>
                </w:rPr>
                <w:t>статьями 185</w:t>
              </w:r>
            </w:hyperlink>
            <w:r w:rsidRPr="00EB0145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 и </w:t>
            </w:r>
            <w:hyperlink r:id="rId9" w:history="1">
              <w:r w:rsidRPr="00EB0145">
                <w:rPr>
                  <w:rStyle w:val="af1"/>
                  <w:rFonts w:ascii="Liberation Serif" w:hAnsi="Liberation Serif" w:cs="Arial"/>
                  <w:color w:val="auto"/>
                  <w:sz w:val="24"/>
                  <w:szCs w:val="24"/>
                  <w:u w:val="none"/>
                  <w:lang w:eastAsia="ru-RU"/>
                </w:rPr>
                <w:t>185.1</w:t>
              </w:r>
            </w:hyperlink>
            <w:r w:rsidRPr="00EB0145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Liberation Serif" w:hAnsi="Liberation Serif"/>
                <w:sz w:val="24"/>
                <w:szCs w:val="24"/>
              </w:rPr>
              <w:t>заявителя (</w:t>
            </w:r>
            <w:r w:rsidRPr="00DF0A0D">
              <w:rPr>
                <w:rFonts w:ascii="Liberation Serif" w:hAnsi="Liberation Serif"/>
                <w:sz w:val="24"/>
                <w:szCs w:val="24"/>
              </w:rPr>
              <w:t xml:space="preserve">представителя </w:t>
            </w:r>
            <w:r>
              <w:rPr>
                <w:rFonts w:ascii="Liberation Serif" w:hAnsi="Liberation Serif"/>
                <w:sz w:val="24"/>
                <w:szCs w:val="24"/>
              </w:rPr>
              <w:t>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паспорт гражданина 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2A286C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42539C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</w:t>
            </w:r>
            <w:r w:rsidRPr="0042539C">
              <w:rPr>
                <w:rFonts w:ascii="Liberation Serif" w:hAnsi="Liberation Serif"/>
                <w:sz w:val="24"/>
                <w:szCs w:val="24"/>
              </w:rPr>
              <w:t>оссийской Федерации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2A286C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</w:t>
            </w:r>
            <w:r w:rsidRPr="0042539C">
              <w:rPr>
                <w:rFonts w:ascii="Liberation Serif" w:hAnsi="Liberation Serif"/>
                <w:sz w:val="24"/>
                <w:szCs w:val="24"/>
              </w:rPr>
              <w:t>оссийской Федерации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военный билет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солдата, матроса, сержанта, старшины, прапорщика и мичмана и офицера запаса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2A286C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Российской Федерации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4DF9" w:rsidRDefault="00E06E47" w:rsidP="00AF2EE4">
            <w:pPr>
              <w:pStyle w:val="aa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A54DF9">
              <w:rPr>
                <w:rFonts w:ascii="Liberation Serif" w:hAnsi="Liberation Serif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 нотариально заверенный перевод**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t>(форма № 2П)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E06E47" w:rsidRPr="002C3E75" w:rsidRDefault="00E06E47" w:rsidP="00AF2EE4">
            <w:pPr>
              <w:pStyle w:val="aa"/>
              <w:spacing w:after="0" w:line="240" w:lineRule="exact"/>
              <w:ind w:left="-113" w:right="-113" w:hanging="142"/>
              <w:rPr>
                <w:rFonts w:ascii="Liberation Serif" w:hAnsi="Liberation Serif"/>
                <w:sz w:val="24"/>
                <w:szCs w:val="24"/>
              </w:rPr>
            </w:pPr>
            <w:r w:rsidRPr="00B42A04">
              <w:rPr>
                <w:rFonts w:ascii="Liberation Serif" w:hAnsi="Liberation Serif"/>
              </w:rPr>
              <w:t xml:space="preserve"> </w:t>
            </w:r>
            <w:r w:rsidRPr="000D7947">
              <w:rPr>
                <w:rFonts w:ascii="Liberation Serif" w:hAnsi="Liberation Serif"/>
              </w:rPr>
              <w:t xml:space="preserve"> </w:t>
            </w:r>
            <w:r w:rsidRPr="002C3E75">
              <w:rPr>
                <w:rFonts w:ascii="Liberation Serif" w:hAnsi="Liberation Serif"/>
                <w:sz w:val="24"/>
                <w:szCs w:val="24"/>
              </w:rPr>
              <w:t>Для граждан Российской Федерации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:rsidR="00E06E47" w:rsidRPr="002C3E75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pStyle w:val="aa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2C3E75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C25F15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E47" w:rsidRPr="002C3E75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2C3E75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C25F15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E47" w:rsidRPr="002C3E75" w:rsidRDefault="00E06E47" w:rsidP="00AF2E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Для лиц признанных беженцами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Документ, подтверждающий родство заявителя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 ребенком, из числа следующих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C25F15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решение суда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C25F15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4B0B31" w:rsidRDefault="00E06E47" w:rsidP="00AF2EE4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 w:hanging="17"/>
              <w:contextualSpacing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4039">
              <w:rPr>
                <w:rFonts w:ascii="Liberation Serif" w:hAnsi="Liberation Serif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C25F15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257" w:type="dxa"/>
            <w:shd w:val="clear" w:color="000000" w:fill="auto"/>
          </w:tcPr>
          <w:p w:rsidR="00E06E47" w:rsidRPr="00BF4039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039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06E47" w:rsidRPr="00A50A72" w:rsidTr="00AF2EE4">
        <w:trPr>
          <w:trHeight w:val="4080"/>
          <w:jc w:val="center"/>
        </w:trPr>
        <w:tc>
          <w:tcPr>
            <w:tcW w:w="3539" w:type="dxa"/>
            <w:shd w:val="clear" w:color="000000" w:fill="auto"/>
          </w:tcPr>
          <w:p w:rsidR="00E06E47" w:rsidRPr="00BF4039" w:rsidRDefault="00E06E47" w:rsidP="00AF2EE4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Справка с места работы        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>(службы)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Подлинник или </w:t>
            </w:r>
          </w:p>
          <w:p w:rsidR="00E06E47" w:rsidRPr="006021FE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скан-копия*</w:t>
            </w:r>
          </w:p>
          <w:p w:rsidR="00E06E47" w:rsidRPr="006021FE" w:rsidRDefault="00E06E47" w:rsidP="00AF2EE4">
            <w:pPr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257" w:type="dxa"/>
            <w:shd w:val="clear" w:color="000000" w:fill="auto"/>
          </w:tcPr>
          <w:p w:rsidR="00E06E47" w:rsidRPr="00BF4039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Представляется заявителем при 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>подтвержд</w:t>
            </w:r>
            <w:r>
              <w:rPr>
                <w:rFonts w:ascii="Liberation Serif" w:hAnsi="Liberation Serif"/>
                <w:sz w:val="24"/>
                <w:szCs w:val="24"/>
              </w:rPr>
              <w:t>ении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прав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на получение мест в образовательных учреждениях, реализующих основную общеобразовательную программу,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CB183F">
              <w:rPr>
                <w:rFonts w:ascii="Liberation Serif" w:hAnsi="Liberation Serif"/>
                <w:sz w:val="24"/>
                <w:szCs w:val="24"/>
              </w:rPr>
              <w:t>в первоочередном порядке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E06E47" w:rsidRPr="00BF4039" w:rsidRDefault="00E06E47" w:rsidP="00AF2EE4">
            <w:pPr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организации, указывается дата выдачи справки (для родителей (законных представителей) детей, относящихся к категориям, указанным в пунктах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приложения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1 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настоящему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Административному регламенту). Срок действия справки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20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рабочих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>дней со дня выдачи</w:t>
            </w:r>
          </w:p>
        </w:tc>
      </w:tr>
      <w:tr w:rsidR="00E06E47" w:rsidRPr="00A50A72" w:rsidTr="00AF2EE4">
        <w:trPr>
          <w:trHeight w:val="303"/>
          <w:jc w:val="center"/>
        </w:trPr>
        <w:tc>
          <w:tcPr>
            <w:tcW w:w="3539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54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Документы, подтверждающие родство </w:t>
            </w:r>
            <w:r w:rsidRPr="00517B9F">
              <w:rPr>
                <w:rFonts w:ascii="Liberation Serif" w:hAnsi="Liberation Serif"/>
                <w:sz w:val="24"/>
                <w:szCs w:val="24"/>
                <w:lang w:eastAsia="ru-RU"/>
              </w:rPr>
              <w:t>обучающегося в образовательном учреждении с ребенком, подлежащим зачислению в образовательное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учреждение, из числа следующих</w:t>
            </w:r>
          </w:p>
        </w:tc>
        <w:tc>
          <w:tcPr>
            <w:tcW w:w="1843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54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нотариально заверенная копия</w:t>
            </w:r>
            <w:r>
              <w:rPr>
                <w:rFonts w:ascii="Liberation Serif" w:hAnsi="Liberation Serif"/>
                <w:sz w:val="24"/>
                <w:szCs w:val="24"/>
              </w:rPr>
              <w:t>, либо скан-копия*</w:t>
            </w:r>
          </w:p>
        </w:tc>
        <w:tc>
          <w:tcPr>
            <w:tcW w:w="4257" w:type="dxa"/>
            <w:shd w:val="clear" w:color="000000" w:fill="auto"/>
          </w:tcPr>
          <w:p w:rsidR="00E06E47" w:rsidRPr="00517B9F" w:rsidRDefault="00E06E47" w:rsidP="00AF2EE4">
            <w:pPr>
              <w:pStyle w:val="ae"/>
              <w:widowControl w:val="0"/>
              <w:tabs>
                <w:tab w:val="left" w:pos="2112"/>
              </w:tabs>
              <w:spacing w:after="0" w:line="254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Представляются заявителем при п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>одтвержд</w:t>
            </w:r>
            <w:r>
              <w:rPr>
                <w:rFonts w:ascii="Liberation Serif" w:hAnsi="Liberation Serif"/>
                <w:sz w:val="24"/>
                <w:szCs w:val="24"/>
              </w:rPr>
              <w:t>ении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прав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преимущественного приема на обучение по основным общеобразовательным программам начального общего образования в образовательных учреждениях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</w:t>
            </w:r>
            <w:r w:rsidRPr="001D71E0">
              <w:rPr>
                <w:rFonts w:ascii="Liberation Serif" w:hAnsi="Liberation Serif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1D71E0">
              <w:rPr>
                <w:rFonts w:ascii="Liberation Serif" w:hAnsi="Liberation Serif"/>
                <w:sz w:val="24"/>
                <w:szCs w:val="24"/>
              </w:rPr>
              <w:t xml:space="preserve"> приложения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D71E0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proofErr w:type="gramStart"/>
            <w:r w:rsidRPr="001D71E0">
              <w:rPr>
                <w:rFonts w:ascii="Liberation Serif" w:hAnsi="Liberation Serif"/>
                <w:sz w:val="24"/>
                <w:szCs w:val="24"/>
              </w:rPr>
              <w:t xml:space="preserve">к  </w:t>
            </w:r>
            <w:r>
              <w:rPr>
                <w:rFonts w:ascii="Liberation Serif" w:hAnsi="Liberation Serif"/>
                <w:sz w:val="24"/>
                <w:szCs w:val="24"/>
              </w:rPr>
              <w:t>настоящему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D71E0">
              <w:rPr>
                <w:rFonts w:ascii="Liberation Serif" w:hAnsi="Liberation Serif"/>
                <w:sz w:val="24"/>
                <w:szCs w:val="24"/>
              </w:rPr>
              <w:t>Административному регламенту</w:t>
            </w:r>
            <w:r>
              <w:rPr>
                <w:rFonts w:ascii="Liberation Serif" w:hAnsi="Liberation Serif"/>
                <w:sz w:val="24"/>
                <w:szCs w:val="24"/>
              </w:rPr>
              <w:t>. Представляются при отсутствии сведений о родстве в актах государственной регистрации рождения.</w:t>
            </w:r>
          </w:p>
        </w:tc>
      </w:tr>
      <w:tr w:rsidR="00E06E47" w:rsidRPr="00A50A72" w:rsidTr="00AF2EE4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54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решение суда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54" w:lineRule="exact"/>
              <w:ind w:left="-113" w:right="-113"/>
            </w:pPr>
            <w:r w:rsidRPr="008C395C">
              <w:rPr>
                <w:rFonts w:ascii="Liberation Serif" w:hAnsi="Liberation Serif"/>
                <w:sz w:val="24"/>
                <w:szCs w:val="24"/>
              </w:rPr>
              <w:t xml:space="preserve">Подлинник или нотариально заверенная </w:t>
            </w:r>
            <w:r w:rsidRPr="008C395C">
              <w:rPr>
                <w:rFonts w:ascii="Liberation Serif" w:hAnsi="Liberation Serif"/>
                <w:sz w:val="24"/>
                <w:szCs w:val="24"/>
              </w:rPr>
              <w:lastRenderedPageBreak/>
              <w:t>копия, либо скан-копия*</w:t>
            </w:r>
          </w:p>
        </w:tc>
        <w:tc>
          <w:tcPr>
            <w:tcW w:w="4257" w:type="dxa"/>
            <w:shd w:val="clear" w:color="000000" w:fill="auto"/>
          </w:tcPr>
          <w:p w:rsidR="00E06E47" w:rsidRDefault="00E06E47" w:rsidP="00AF2EE4">
            <w:pPr>
              <w:widowControl w:val="0"/>
              <w:spacing w:after="0" w:line="254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lastRenderedPageBreak/>
              <w:t>–</w:t>
            </w:r>
          </w:p>
          <w:p w:rsidR="00E06E47" w:rsidRPr="00757452" w:rsidRDefault="00E06E47" w:rsidP="00AF2EE4">
            <w:pPr>
              <w:tabs>
                <w:tab w:val="left" w:pos="117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EB0145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4039">
              <w:rPr>
                <w:rFonts w:ascii="Liberation Serif" w:hAnsi="Liberation Serif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8C395C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копия, либо скан-копия*</w:t>
            </w:r>
          </w:p>
        </w:tc>
        <w:tc>
          <w:tcPr>
            <w:tcW w:w="4257" w:type="dxa"/>
            <w:shd w:val="clear" w:color="000000" w:fill="auto"/>
          </w:tcPr>
          <w:p w:rsidR="00E06E47" w:rsidRPr="00BF4039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039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BF4039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spacing w:after="0" w:line="240" w:lineRule="exact"/>
              <w:ind w:left="-113" w:right="-113"/>
            </w:pPr>
            <w:r w:rsidRPr="008C395C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копия, либо скан-копия*</w:t>
            </w:r>
          </w:p>
        </w:tc>
        <w:tc>
          <w:tcPr>
            <w:tcW w:w="4257" w:type="dxa"/>
            <w:shd w:val="clear" w:color="000000" w:fill="auto"/>
          </w:tcPr>
          <w:p w:rsidR="00E06E47" w:rsidRPr="00BF4039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Представляется 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</w:t>
            </w:r>
            <w:r w:rsidR="00384ECF">
              <w:rPr>
                <w:rFonts w:ascii="Liberation Serif" w:hAnsi="Liberation Serif"/>
                <w:sz w:val="24"/>
                <w:szCs w:val="24"/>
              </w:rPr>
              <w:t>м начального общего образования</w:t>
            </w:r>
            <w:r>
              <w:rPr>
                <w:rFonts w:ascii="Liberation Serif" w:hAnsi="Liberation Serif"/>
                <w:sz w:val="24"/>
                <w:szCs w:val="24"/>
              </w:rPr>
              <w:t>. В справке (расписке) должны содержаться сведения о</w:t>
            </w:r>
            <w:r w:rsidR="00905E10">
              <w:rPr>
                <w:rFonts w:ascii="Liberation Serif" w:hAnsi="Liberation Serif"/>
                <w:sz w:val="24"/>
                <w:szCs w:val="24"/>
              </w:rPr>
              <w:t>б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адресе регистрации места жительства или места пребывания</w:t>
            </w:r>
            <w:r w:rsidR="00384ECF"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  <w:r>
              <w:rPr>
                <w:rFonts w:ascii="Liberation Serif" w:hAnsi="Liberation Serif"/>
                <w:sz w:val="24"/>
                <w:szCs w:val="24"/>
              </w:rPr>
              <w:t>. Данные сведения будут запрашиваться органом, предоставляющим услугу, в рамках межведомственного информационного взаимодействия в срок до 30 июня текущего года (также могут быть подтверждены заявителем по собственной инициативе).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Pr="009C77F7" w:rsidRDefault="00E06E47" w:rsidP="00AF2EE4">
            <w:pPr>
              <w:pStyle w:val="ae"/>
              <w:numPr>
                <w:ilvl w:val="0"/>
                <w:numId w:val="5"/>
              </w:numPr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 xml:space="preserve">Документы, представляемые в </w:t>
            </w:r>
            <w:r w:rsidRPr="009C77F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:rsidR="00E06E47" w:rsidRDefault="00E06E47" w:rsidP="00AF2EE4">
            <w:pPr>
              <w:pStyle w:val="ae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>о зачислении в учреждение ребенка, не достигшего возраста 6 лет и 6 месяцев,</w:t>
            </w:r>
          </w:p>
          <w:p w:rsidR="00E06E47" w:rsidRDefault="00E06E47" w:rsidP="00AF2EE4">
            <w:pPr>
              <w:pStyle w:val="ae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>и о зачислении в учреждение ребенка, достигшего возраста 8 лет и более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3B239F" w:rsidRDefault="00E06E47" w:rsidP="00AF2EE4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  <w:p w:rsidR="00E06E47" w:rsidRPr="003B239F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или скан-копия*</w:t>
            </w:r>
          </w:p>
        </w:tc>
        <w:tc>
          <w:tcPr>
            <w:tcW w:w="4257" w:type="dxa"/>
            <w:shd w:val="clear" w:color="000000" w:fill="auto"/>
          </w:tcPr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Представляется в случае зачисления в учреждение ребенка, не достигшего возраста 6 лет и 6 месяцев, и достигшего возраста 8 лет и более.  </w:t>
            </w:r>
          </w:p>
          <w:p w:rsidR="00E06E47" w:rsidRPr="003B239F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3B239F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  <w:p w:rsidR="00E06E47" w:rsidRPr="003B239F" w:rsidRDefault="00E06E47" w:rsidP="00AF2EE4">
            <w:pPr>
              <w:widowControl w:val="0"/>
              <w:spacing w:after="0" w:line="240" w:lineRule="exact"/>
              <w:ind w:left="-113" w:right="-113"/>
              <w:jc w:val="both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или скан-копия*</w:t>
            </w:r>
          </w:p>
        </w:tc>
        <w:tc>
          <w:tcPr>
            <w:tcW w:w="4257" w:type="dxa"/>
            <w:shd w:val="clear" w:color="000000" w:fill="auto"/>
          </w:tcPr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Представляется в случае зачисления в учреждение ребенка, не достигшего возраста 6 лет и 6 месяцев, и достигшего возраста 8 лет и более.  </w:t>
            </w:r>
          </w:p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. Срок действия </w:t>
            </w:r>
          </w:p>
          <w:p w:rsidR="00E06E47" w:rsidRPr="003B239F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заключения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год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Pr="00E27933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E27933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27933">
              <w:rPr>
                <w:rFonts w:ascii="Liberation Serif" w:hAnsi="Liberation Serif"/>
                <w:sz w:val="24"/>
                <w:szCs w:val="24"/>
              </w:rPr>
              <w:t xml:space="preserve">Документы, представляемые для </w:t>
            </w:r>
            <w:r>
              <w:rPr>
                <w:rFonts w:ascii="Liberation Serif" w:hAnsi="Liberation Serif"/>
                <w:sz w:val="24"/>
                <w:szCs w:val="24"/>
              </w:rPr>
              <w:t>участия в индивидуальном отборе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Личное заявление </w:t>
            </w:r>
            <w:r w:rsidRPr="00A67720">
              <w:rPr>
                <w:rFonts w:ascii="Liberation Serif" w:hAnsi="Liberation Serif"/>
                <w:sz w:val="24"/>
                <w:szCs w:val="24"/>
              </w:rPr>
              <w:t xml:space="preserve">заявителя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или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lastRenderedPageBreak/>
              <w:t>совершеннолетнего лица об участии в индивидуальном отборе при приеме либо переводе обучающегося из другого образовательного учреждения в образовательное учреждение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Оформляется в соответствии с пунктом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17B9F">
              <w:rPr>
                <w:rFonts w:ascii="Liberation Serif" w:hAnsi="Liberation Serif"/>
                <w:sz w:val="24"/>
                <w:szCs w:val="24"/>
              </w:rPr>
              <w:lastRenderedPageBreak/>
              <w:t>34 Постановления Правительства Свердловской области от 27.12.2013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Документы, свидетельствующие о преимущественном праве на зачисление </w:t>
            </w:r>
            <w:r>
              <w:rPr>
                <w:rFonts w:ascii="Liberation Serif" w:hAnsi="Liberation Serif"/>
                <w:sz w:val="24"/>
                <w:szCs w:val="24"/>
              </w:rPr>
              <w:t>в образовательное учреждение</w:t>
            </w:r>
          </w:p>
        </w:tc>
        <w:tc>
          <w:tcPr>
            <w:tcW w:w="1843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Представляются </w:t>
            </w:r>
            <w:r w:rsidRPr="0086041E">
              <w:rPr>
                <w:rFonts w:ascii="Liberation Serif" w:hAnsi="Liberation Serif"/>
                <w:sz w:val="24"/>
                <w:szCs w:val="24"/>
              </w:rPr>
              <w:t>категориями обучающихся из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числа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документов,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перечисленных в пункте 27 Постановления Правительства Свердловской области от 27.12.2013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  <w:p w:rsidR="00E06E47" w:rsidRPr="00DF0A0D" w:rsidRDefault="00E06E47" w:rsidP="00AF2EE4">
            <w:pPr>
              <w:widowControl w:val="0"/>
              <w:spacing w:after="0" w:line="240" w:lineRule="exact"/>
              <w:ind w:left="-113" w:right="-113"/>
              <w:rPr>
                <w:rStyle w:val="a9"/>
                <w:rFonts w:ascii="Liberation Serif" w:hAnsi="Liberation Serif"/>
                <w:sz w:val="24"/>
                <w:szCs w:val="24"/>
              </w:rPr>
            </w:pPr>
            <w:r w:rsidRPr="00DF0A0D">
              <w:rPr>
                <w:rFonts w:ascii="Liberation Serif" w:hAnsi="Liberation Serif"/>
                <w:sz w:val="24"/>
                <w:szCs w:val="24"/>
              </w:rPr>
              <w:t>*</w:t>
            </w:r>
            <w:proofErr w:type="gramStart"/>
            <w:r>
              <w:rPr>
                <w:rStyle w:val="a9"/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>
              <w:rPr>
                <w:rStyle w:val="a9"/>
                <w:rFonts w:ascii="Liberation Serif" w:hAnsi="Liberation Serif"/>
                <w:sz w:val="24"/>
                <w:szCs w:val="24"/>
              </w:rPr>
              <w:t xml:space="preserve"> случае п</w:t>
            </w:r>
            <w:r w:rsidRPr="00DF0A0D">
              <w:rPr>
                <w:rStyle w:val="a9"/>
                <w:rFonts w:ascii="Liberation Serif" w:hAnsi="Liberation Serif"/>
                <w:sz w:val="24"/>
                <w:szCs w:val="24"/>
              </w:rPr>
              <w:t>одтверждени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я</w:t>
            </w:r>
            <w:r w:rsidRPr="00DF0A0D">
              <w:rPr>
                <w:rStyle w:val="a9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заявления документами на Едином портале.</w:t>
            </w:r>
          </w:p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trike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**</w:t>
            </w:r>
            <w:r w:rsidRPr="00ED38E3">
              <w:rPr>
                <w:rFonts w:ascii="Liberation Serif" w:hAnsi="Liberation Serif"/>
                <w:sz w:val="24"/>
                <w:szCs w:val="24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</w:tc>
      </w:tr>
    </w:tbl>
    <w:p w:rsidR="00E06E47" w:rsidRPr="00A50A72" w:rsidRDefault="00E06E47" w:rsidP="00E06E47">
      <w:pPr>
        <w:spacing w:after="0" w:line="240" w:lineRule="exact"/>
        <w:rPr>
          <w:rFonts w:ascii="Liberation Serif" w:hAnsi="Liberation Serif"/>
          <w:sz w:val="2"/>
          <w:szCs w:val="2"/>
        </w:rPr>
      </w:pPr>
    </w:p>
    <w:p w:rsidR="00B312E4" w:rsidRPr="00E06E47" w:rsidRDefault="00B312E4" w:rsidP="00E06E47"/>
    <w:sectPr w:rsidR="00B312E4" w:rsidRPr="00E06E47" w:rsidSect="008809ED">
      <w:headerReference w:type="default" r:id="rId10"/>
      <w:pgSz w:w="11906" w:h="16838"/>
      <w:pgMar w:top="1134" w:right="567" w:bottom="1134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5D" w:rsidRDefault="007E525D" w:rsidP="007630CF">
      <w:pPr>
        <w:spacing w:after="0" w:line="240" w:lineRule="auto"/>
      </w:pPr>
      <w:r>
        <w:separator/>
      </w:r>
    </w:p>
  </w:endnote>
  <w:endnote w:type="continuationSeparator" w:id="0">
    <w:p w:rsidR="007E525D" w:rsidRDefault="007E525D" w:rsidP="007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5D" w:rsidRDefault="007E525D" w:rsidP="007630CF">
      <w:pPr>
        <w:spacing w:after="0" w:line="240" w:lineRule="auto"/>
      </w:pPr>
      <w:r>
        <w:separator/>
      </w:r>
    </w:p>
  </w:footnote>
  <w:footnote w:type="continuationSeparator" w:id="0">
    <w:p w:rsidR="007E525D" w:rsidRDefault="007E525D" w:rsidP="007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91223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537420" w:rsidRPr="007153EF" w:rsidRDefault="00C21AEE">
        <w:pPr>
          <w:pStyle w:val="a3"/>
          <w:jc w:val="center"/>
          <w:rPr>
            <w:rFonts w:ascii="Liberation Serif" w:hAnsi="Liberation Serif"/>
          </w:rPr>
        </w:pPr>
        <w:r w:rsidRPr="007153EF">
          <w:rPr>
            <w:rFonts w:ascii="Liberation Serif" w:hAnsi="Liberation Serif"/>
            <w:sz w:val="24"/>
            <w:szCs w:val="24"/>
          </w:rPr>
          <w:fldChar w:fldCharType="begin"/>
        </w:r>
        <w:r w:rsidR="00537420" w:rsidRPr="007153E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7153EF">
          <w:rPr>
            <w:rFonts w:ascii="Liberation Serif" w:hAnsi="Liberation Serif"/>
            <w:sz w:val="24"/>
            <w:szCs w:val="24"/>
          </w:rPr>
          <w:fldChar w:fldCharType="separate"/>
        </w:r>
        <w:r w:rsidR="008809ED">
          <w:rPr>
            <w:rFonts w:ascii="Liberation Serif" w:hAnsi="Liberation Serif"/>
            <w:noProof/>
            <w:sz w:val="24"/>
            <w:szCs w:val="24"/>
          </w:rPr>
          <w:t>36</w:t>
        </w:r>
        <w:r w:rsidRPr="007153E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5C50DA2"/>
    <w:multiLevelType w:val="hybridMultilevel"/>
    <w:tmpl w:val="CB368180"/>
    <w:lvl w:ilvl="0" w:tplc="F3E07982">
      <w:start w:val="2"/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552D7699"/>
    <w:multiLevelType w:val="hybridMultilevel"/>
    <w:tmpl w:val="E0B2CF98"/>
    <w:lvl w:ilvl="0" w:tplc="4DECCD2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6E9630FB"/>
    <w:multiLevelType w:val="hybridMultilevel"/>
    <w:tmpl w:val="9FEA64B4"/>
    <w:lvl w:ilvl="0" w:tplc="F9FCE116">
      <w:start w:val="2"/>
      <w:numFmt w:val="bullet"/>
      <w:lvlText w:val=""/>
      <w:lvlJc w:val="left"/>
      <w:pPr>
        <w:ind w:left="6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7F4E33CB"/>
    <w:multiLevelType w:val="hybridMultilevel"/>
    <w:tmpl w:val="C5060770"/>
    <w:lvl w:ilvl="0" w:tplc="41DCF9B8">
      <w:start w:val="2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4"/>
    <w:rsid w:val="00004CB2"/>
    <w:rsid w:val="000462ED"/>
    <w:rsid w:val="00047FA4"/>
    <w:rsid w:val="00061022"/>
    <w:rsid w:val="000644EA"/>
    <w:rsid w:val="0008481E"/>
    <w:rsid w:val="00084DEC"/>
    <w:rsid w:val="00090317"/>
    <w:rsid w:val="000918BC"/>
    <w:rsid w:val="000B2A65"/>
    <w:rsid w:val="000C2D6F"/>
    <w:rsid w:val="000D2E03"/>
    <w:rsid w:val="000D678D"/>
    <w:rsid w:val="000D6E7B"/>
    <w:rsid w:val="000D7947"/>
    <w:rsid w:val="000E53BC"/>
    <w:rsid w:val="000F22AD"/>
    <w:rsid w:val="00111F52"/>
    <w:rsid w:val="0012247E"/>
    <w:rsid w:val="00131572"/>
    <w:rsid w:val="00136BA4"/>
    <w:rsid w:val="0014021A"/>
    <w:rsid w:val="001629F0"/>
    <w:rsid w:val="00166A9F"/>
    <w:rsid w:val="00180E07"/>
    <w:rsid w:val="001831B0"/>
    <w:rsid w:val="001861C5"/>
    <w:rsid w:val="00192F7A"/>
    <w:rsid w:val="001C458D"/>
    <w:rsid w:val="001D0C2F"/>
    <w:rsid w:val="001D71E0"/>
    <w:rsid w:val="001D7F53"/>
    <w:rsid w:val="001E08AC"/>
    <w:rsid w:val="001E095A"/>
    <w:rsid w:val="001E22AB"/>
    <w:rsid w:val="00206484"/>
    <w:rsid w:val="00224157"/>
    <w:rsid w:val="00224A40"/>
    <w:rsid w:val="00234A07"/>
    <w:rsid w:val="00234C32"/>
    <w:rsid w:val="0024354D"/>
    <w:rsid w:val="00247E02"/>
    <w:rsid w:val="00256492"/>
    <w:rsid w:val="002665C5"/>
    <w:rsid w:val="00272A92"/>
    <w:rsid w:val="0027590E"/>
    <w:rsid w:val="00276B8E"/>
    <w:rsid w:val="00277400"/>
    <w:rsid w:val="00282196"/>
    <w:rsid w:val="002A4F79"/>
    <w:rsid w:val="002A5352"/>
    <w:rsid w:val="002B5EA0"/>
    <w:rsid w:val="002C39D9"/>
    <w:rsid w:val="002C6FB1"/>
    <w:rsid w:val="002C6FD6"/>
    <w:rsid w:val="002D70F0"/>
    <w:rsid w:val="002F27CE"/>
    <w:rsid w:val="002F6FA6"/>
    <w:rsid w:val="00301D34"/>
    <w:rsid w:val="0030219C"/>
    <w:rsid w:val="003056A6"/>
    <w:rsid w:val="00307449"/>
    <w:rsid w:val="003109EA"/>
    <w:rsid w:val="003167CF"/>
    <w:rsid w:val="00316F4B"/>
    <w:rsid w:val="0032234F"/>
    <w:rsid w:val="00336063"/>
    <w:rsid w:val="00363C27"/>
    <w:rsid w:val="00365416"/>
    <w:rsid w:val="00384ECF"/>
    <w:rsid w:val="003960AD"/>
    <w:rsid w:val="003A6CD8"/>
    <w:rsid w:val="003B3F83"/>
    <w:rsid w:val="003D7363"/>
    <w:rsid w:val="003F6521"/>
    <w:rsid w:val="0042539C"/>
    <w:rsid w:val="004508BC"/>
    <w:rsid w:val="00452B0C"/>
    <w:rsid w:val="004536EB"/>
    <w:rsid w:val="00460A0A"/>
    <w:rsid w:val="004674B6"/>
    <w:rsid w:val="0047388F"/>
    <w:rsid w:val="00475321"/>
    <w:rsid w:val="0049325A"/>
    <w:rsid w:val="00495E7E"/>
    <w:rsid w:val="004973CA"/>
    <w:rsid w:val="004A0F28"/>
    <w:rsid w:val="004A25FE"/>
    <w:rsid w:val="004A693B"/>
    <w:rsid w:val="004B0B31"/>
    <w:rsid w:val="004B1FB7"/>
    <w:rsid w:val="004B33AE"/>
    <w:rsid w:val="004D59D1"/>
    <w:rsid w:val="004E1FB2"/>
    <w:rsid w:val="004E375F"/>
    <w:rsid w:val="004F4700"/>
    <w:rsid w:val="00500C2B"/>
    <w:rsid w:val="00504DE3"/>
    <w:rsid w:val="00517B9F"/>
    <w:rsid w:val="00522AFF"/>
    <w:rsid w:val="0053353D"/>
    <w:rsid w:val="00537420"/>
    <w:rsid w:val="0056069E"/>
    <w:rsid w:val="00576C16"/>
    <w:rsid w:val="00577465"/>
    <w:rsid w:val="005849CC"/>
    <w:rsid w:val="005867BF"/>
    <w:rsid w:val="00587203"/>
    <w:rsid w:val="005B7E1A"/>
    <w:rsid w:val="005F5CE3"/>
    <w:rsid w:val="00612801"/>
    <w:rsid w:val="006169D8"/>
    <w:rsid w:val="00617907"/>
    <w:rsid w:val="0063004B"/>
    <w:rsid w:val="00633C16"/>
    <w:rsid w:val="0065694E"/>
    <w:rsid w:val="00663A01"/>
    <w:rsid w:val="00667A0F"/>
    <w:rsid w:val="00675262"/>
    <w:rsid w:val="0067605D"/>
    <w:rsid w:val="0068063C"/>
    <w:rsid w:val="006A2BF7"/>
    <w:rsid w:val="006D526B"/>
    <w:rsid w:val="00710E3A"/>
    <w:rsid w:val="00714E08"/>
    <w:rsid w:val="007153EF"/>
    <w:rsid w:val="00715890"/>
    <w:rsid w:val="007233F9"/>
    <w:rsid w:val="00726345"/>
    <w:rsid w:val="0073527F"/>
    <w:rsid w:val="0074054F"/>
    <w:rsid w:val="00740992"/>
    <w:rsid w:val="00746DC7"/>
    <w:rsid w:val="007630CF"/>
    <w:rsid w:val="00777F9B"/>
    <w:rsid w:val="00783D5C"/>
    <w:rsid w:val="00783D65"/>
    <w:rsid w:val="00796ED0"/>
    <w:rsid w:val="007A3075"/>
    <w:rsid w:val="007A4C3F"/>
    <w:rsid w:val="007C3695"/>
    <w:rsid w:val="007C3987"/>
    <w:rsid w:val="007D507B"/>
    <w:rsid w:val="007D532B"/>
    <w:rsid w:val="007E525D"/>
    <w:rsid w:val="007E646B"/>
    <w:rsid w:val="007F13FE"/>
    <w:rsid w:val="007F1803"/>
    <w:rsid w:val="008004A6"/>
    <w:rsid w:val="00806A51"/>
    <w:rsid w:val="0081743A"/>
    <w:rsid w:val="008179A4"/>
    <w:rsid w:val="00821304"/>
    <w:rsid w:val="00840EBA"/>
    <w:rsid w:val="00843DEC"/>
    <w:rsid w:val="0085583E"/>
    <w:rsid w:val="00857B51"/>
    <w:rsid w:val="0086041E"/>
    <w:rsid w:val="0086348C"/>
    <w:rsid w:val="008702A5"/>
    <w:rsid w:val="00877AE6"/>
    <w:rsid w:val="008809ED"/>
    <w:rsid w:val="008A39E8"/>
    <w:rsid w:val="008B008A"/>
    <w:rsid w:val="008C0D23"/>
    <w:rsid w:val="008C3045"/>
    <w:rsid w:val="008C57BA"/>
    <w:rsid w:val="008C5C06"/>
    <w:rsid w:val="008C6799"/>
    <w:rsid w:val="008D7AF2"/>
    <w:rsid w:val="008E47C7"/>
    <w:rsid w:val="008F33D4"/>
    <w:rsid w:val="008F3F53"/>
    <w:rsid w:val="0090364D"/>
    <w:rsid w:val="00903A63"/>
    <w:rsid w:val="00905E10"/>
    <w:rsid w:val="00906133"/>
    <w:rsid w:val="009065EA"/>
    <w:rsid w:val="00913B3E"/>
    <w:rsid w:val="0091668E"/>
    <w:rsid w:val="00917AAF"/>
    <w:rsid w:val="00921BC7"/>
    <w:rsid w:val="00933E57"/>
    <w:rsid w:val="009446B2"/>
    <w:rsid w:val="00973FB0"/>
    <w:rsid w:val="00980C80"/>
    <w:rsid w:val="00987C8E"/>
    <w:rsid w:val="009B76C3"/>
    <w:rsid w:val="009C40BD"/>
    <w:rsid w:val="009C77F7"/>
    <w:rsid w:val="009D53DF"/>
    <w:rsid w:val="009E221A"/>
    <w:rsid w:val="009F48DC"/>
    <w:rsid w:val="00A001CF"/>
    <w:rsid w:val="00A011DC"/>
    <w:rsid w:val="00A326E7"/>
    <w:rsid w:val="00A50A72"/>
    <w:rsid w:val="00A54DF9"/>
    <w:rsid w:val="00A55A8A"/>
    <w:rsid w:val="00A60300"/>
    <w:rsid w:val="00A65062"/>
    <w:rsid w:val="00A67720"/>
    <w:rsid w:val="00A73228"/>
    <w:rsid w:val="00A74C64"/>
    <w:rsid w:val="00A755D5"/>
    <w:rsid w:val="00A82EE3"/>
    <w:rsid w:val="00A9265D"/>
    <w:rsid w:val="00AA317C"/>
    <w:rsid w:val="00AA399B"/>
    <w:rsid w:val="00AB0F4D"/>
    <w:rsid w:val="00AC6A7B"/>
    <w:rsid w:val="00AD1D16"/>
    <w:rsid w:val="00AE0F39"/>
    <w:rsid w:val="00AF2505"/>
    <w:rsid w:val="00AF45F5"/>
    <w:rsid w:val="00B02384"/>
    <w:rsid w:val="00B169B9"/>
    <w:rsid w:val="00B23417"/>
    <w:rsid w:val="00B312E4"/>
    <w:rsid w:val="00B35123"/>
    <w:rsid w:val="00B45902"/>
    <w:rsid w:val="00B53A5C"/>
    <w:rsid w:val="00B551C7"/>
    <w:rsid w:val="00B579E2"/>
    <w:rsid w:val="00B63CD7"/>
    <w:rsid w:val="00B65C48"/>
    <w:rsid w:val="00B74A4B"/>
    <w:rsid w:val="00B8613D"/>
    <w:rsid w:val="00BB110C"/>
    <w:rsid w:val="00BB66ED"/>
    <w:rsid w:val="00BB7CAE"/>
    <w:rsid w:val="00BC36AC"/>
    <w:rsid w:val="00BC7905"/>
    <w:rsid w:val="00BE71FF"/>
    <w:rsid w:val="00BF1FC0"/>
    <w:rsid w:val="00BF2A29"/>
    <w:rsid w:val="00BF4039"/>
    <w:rsid w:val="00BF44E5"/>
    <w:rsid w:val="00C123E4"/>
    <w:rsid w:val="00C12486"/>
    <w:rsid w:val="00C21AEE"/>
    <w:rsid w:val="00C30737"/>
    <w:rsid w:val="00C35C24"/>
    <w:rsid w:val="00C50601"/>
    <w:rsid w:val="00C53E26"/>
    <w:rsid w:val="00C56A1B"/>
    <w:rsid w:val="00C618C5"/>
    <w:rsid w:val="00C645E6"/>
    <w:rsid w:val="00C65318"/>
    <w:rsid w:val="00C71E09"/>
    <w:rsid w:val="00C723A6"/>
    <w:rsid w:val="00C72785"/>
    <w:rsid w:val="00C730C5"/>
    <w:rsid w:val="00C80FAD"/>
    <w:rsid w:val="00CA58A0"/>
    <w:rsid w:val="00CA5D80"/>
    <w:rsid w:val="00CB183F"/>
    <w:rsid w:val="00CC6B52"/>
    <w:rsid w:val="00CD368B"/>
    <w:rsid w:val="00CD618B"/>
    <w:rsid w:val="00CD6948"/>
    <w:rsid w:val="00CE405D"/>
    <w:rsid w:val="00D11427"/>
    <w:rsid w:val="00D1530E"/>
    <w:rsid w:val="00D17BAE"/>
    <w:rsid w:val="00D23F65"/>
    <w:rsid w:val="00D241EE"/>
    <w:rsid w:val="00D415D2"/>
    <w:rsid w:val="00D46413"/>
    <w:rsid w:val="00D56D51"/>
    <w:rsid w:val="00D57E5D"/>
    <w:rsid w:val="00D71940"/>
    <w:rsid w:val="00D82C92"/>
    <w:rsid w:val="00D95431"/>
    <w:rsid w:val="00DA1963"/>
    <w:rsid w:val="00DB2595"/>
    <w:rsid w:val="00DC1F0C"/>
    <w:rsid w:val="00DE28F2"/>
    <w:rsid w:val="00E0000C"/>
    <w:rsid w:val="00E00114"/>
    <w:rsid w:val="00E06918"/>
    <w:rsid w:val="00E06E47"/>
    <w:rsid w:val="00E12ED4"/>
    <w:rsid w:val="00E142F0"/>
    <w:rsid w:val="00E27933"/>
    <w:rsid w:val="00E33011"/>
    <w:rsid w:val="00E348D0"/>
    <w:rsid w:val="00E821A8"/>
    <w:rsid w:val="00E844ED"/>
    <w:rsid w:val="00E9251C"/>
    <w:rsid w:val="00EA1A54"/>
    <w:rsid w:val="00EA510F"/>
    <w:rsid w:val="00EB0145"/>
    <w:rsid w:val="00EB16F0"/>
    <w:rsid w:val="00EB20E4"/>
    <w:rsid w:val="00EB4198"/>
    <w:rsid w:val="00EC70D2"/>
    <w:rsid w:val="00EC7931"/>
    <w:rsid w:val="00ED4D81"/>
    <w:rsid w:val="00EF3FC6"/>
    <w:rsid w:val="00F003B4"/>
    <w:rsid w:val="00F01A0B"/>
    <w:rsid w:val="00F026AE"/>
    <w:rsid w:val="00F03A83"/>
    <w:rsid w:val="00F06CBC"/>
    <w:rsid w:val="00F23F91"/>
    <w:rsid w:val="00F25FB6"/>
    <w:rsid w:val="00F35E07"/>
    <w:rsid w:val="00F42511"/>
    <w:rsid w:val="00F4339F"/>
    <w:rsid w:val="00F45619"/>
    <w:rsid w:val="00F47EC6"/>
    <w:rsid w:val="00F57674"/>
    <w:rsid w:val="00F616A6"/>
    <w:rsid w:val="00F61B60"/>
    <w:rsid w:val="00F654BD"/>
    <w:rsid w:val="00F72DA4"/>
    <w:rsid w:val="00F773C2"/>
    <w:rsid w:val="00F978A2"/>
    <w:rsid w:val="00FB0470"/>
    <w:rsid w:val="00FB10C4"/>
    <w:rsid w:val="00FB2BAD"/>
    <w:rsid w:val="00FC699D"/>
    <w:rsid w:val="00FD533E"/>
    <w:rsid w:val="00FE2352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F9898-92A4-4529-B2C1-10A8E2B2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A1A5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7F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F9B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7F9B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612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517B9F"/>
    <w:rPr>
      <w:i/>
      <w:iCs/>
    </w:rPr>
  </w:style>
  <w:style w:type="paragraph" w:styleId="af0">
    <w:name w:val="Revision"/>
    <w:hidden/>
    <w:uiPriority w:val="99"/>
    <w:semiHidden/>
    <w:rsid w:val="00F06CBC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F06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BC6E8BC53F616F8DDEC16D6411E82D79EB66B6B57E3379FE11725107E2AD829BFCB36677AED92B44305A4919DB7930975464824r7G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ABC6E8BC53F616F8DDEC16D6411E82D79EB66B6B57E3379FE11725107E2AD829BFCB36667CED92B44305A4919DB7930975464824r7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CC8D-AE56-4F89-A747-378BC4ED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Кудинова Татьяна Геннадьевна</cp:lastModifiedBy>
  <cp:revision>25</cp:revision>
  <cp:lastPrinted>2019-12-10T06:17:00Z</cp:lastPrinted>
  <dcterms:created xsi:type="dcterms:W3CDTF">2021-02-01T08:24:00Z</dcterms:created>
  <dcterms:modified xsi:type="dcterms:W3CDTF">2021-03-24T05:28:00Z</dcterms:modified>
</cp:coreProperties>
</file>