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B6" w:rsidRPr="00B07F75" w:rsidRDefault="005355B6" w:rsidP="005355B6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737A06">
        <w:rPr>
          <w:rFonts w:ascii="Liberation Serif" w:hAnsi="Liberation Serif"/>
          <w:sz w:val="28"/>
          <w:szCs w:val="28"/>
        </w:rPr>
        <w:t xml:space="preserve">Приложение № </w:t>
      </w:r>
      <w:r>
        <w:rPr>
          <w:rFonts w:ascii="Liberation Serif" w:hAnsi="Liberation Serif"/>
          <w:sz w:val="28"/>
          <w:szCs w:val="28"/>
        </w:rPr>
        <w:t>3</w:t>
      </w:r>
    </w:p>
    <w:p w:rsidR="005355B6" w:rsidRPr="00A50A72" w:rsidRDefault="005355B6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</w:t>
      </w:r>
      <w:r w:rsidRPr="00A50A72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5355B6" w:rsidRDefault="005355B6" w:rsidP="005355B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5355B6" w:rsidRDefault="005355B6" w:rsidP="005355B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5355B6" w:rsidRDefault="005355B6" w:rsidP="005355B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5355B6" w:rsidRPr="00431531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b/>
          <w:sz w:val="28"/>
          <w:szCs w:val="28"/>
        </w:rPr>
        <w:t>ПЕРЕЧЕНЬ</w:t>
      </w:r>
    </w:p>
    <w:p w:rsidR="005355B6" w:rsidRPr="00B52F33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355B6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13B2E">
        <w:rPr>
          <w:rFonts w:ascii="Liberation Serif" w:hAnsi="Liberation Serif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/>
          <w:sz w:val="28"/>
          <w:szCs w:val="28"/>
        </w:rPr>
        <w:t xml:space="preserve">в соответствии с нормативно-правовыми актами </w:t>
      </w:r>
      <w:r w:rsidRPr="00913B2E">
        <w:rPr>
          <w:rFonts w:ascii="Liberation Serif" w:hAnsi="Liberation Serif"/>
          <w:sz w:val="28"/>
          <w:szCs w:val="28"/>
        </w:rPr>
        <w:t xml:space="preserve">для предоставления услуги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«Зачисление в образовательное учреждение»,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B2E">
        <w:rPr>
          <w:rFonts w:ascii="Liberation Serif" w:hAnsi="Liberation Serif"/>
          <w:sz w:val="28"/>
          <w:szCs w:val="28"/>
        </w:rPr>
        <w:t xml:space="preserve">которые находятся в распоряжении государственных органов,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или органам местного самоуправления, и которые заявитель вправе представить по собственной инициативе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355B6" w:rsidRPr="00B52F33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0"/>
        <w:tblW w:w="14572" w:type="dxa"/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3402"/>
        <w:gridCol w:w="2268"/>
        <w:gridCol w:w="1961"/>
      </w:tblGrid>
      <w:tr w:rsidR="005355B6" w:rsidRPr="00CD4511" w:rsidTr="005120C5">
        <w:trPr>
          <w:trHeight w:val="227"/>
        </w:trPr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:rsidR="005355B6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Сведения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которые 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>запрашива</w:t>
            </w:r>
            <w:r>
              <w:rPr>
                <w:rFonts w:ascii="Liberation Serif" w:hAnsi="Liberation Serif"/>
                <w:sz w:val="24"/>
                <w:szCs w:val="24"/>
              </w:rPr>
              <w:t>ются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 xml:space="preserve"> органом,</w:t>
            </w:r>
          </w:p>
          <w:p w:rsidR="005355B6" w:rsidRPr="0021039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0391">
              <w:rPr>
                <w:rFonts w:ascii="Liberation Serif" w:hAnsi="Liberation Serif"/>
                <w:sz w:val="24"/>
                <w:szCs w:val="24"/>
              </w:rPr>
              <w:t>предоставляющим услугу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210391">
              <w:rPr>
                <w:rFonts w:ascii="Liberation Serif" w:hAnsi="Liberation Serif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  <w:tc>
          <w:tcPr>
            <w:tcW w:w="7631" w:type="dxa"/>
            <w:gridSpan w:val="3"/>
            <w:tcBorders>
              <w:bottom w:val="single" w:sz="4" w:space="0" w:color="auto"/>
            </w:tcBorders>
          </w:tcPr>
          <w:p w:rsidR="005355B6" w:rsidRPr="0021039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210391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</w:p>
          <w:p w:rsidR="005355B6" w:rsidRPr="0021039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0391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  <w:tcBorders>
              <w:bottom w:val="nil"/>
            </w:tcBorders>
          </w:tcPr>
          <w:p w:rsidR="005355B6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>атегория и (или)</w:t>
            </w:r>
          </w:p>
          <w:p w:rsidR="005355B6" w:rsidRPr="0021039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0391">
              <w:rPr>
                <w:rFonts w:ascii="Liberation Serif" w:hAnsi="Liberation Serif"/>
                <w:sz w:val="24"/>
                <w:szCs w:val="24"/>
              </w:rPr>
              <w:t>вид сведений</w:t>
            </w:r>
          </w:p>
        </w:tc>
        <w:tc>
          <w:tcPr>
            <w:tcW w:w="4111" w:type="dxa"/>
            <w:tcBorders>
              <w:bottom w:val="nil"/>
            </w:tcBorders>
          </w:tcPr>
          <w:p w:rsidR="005355B6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>рганы государственной власти,</w:t>
            </w:r>
          </w:p>
          <w:p w:rsidR="005355B6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10391">
              <w:rPr>
                <w:rFonts w:ascii="Liberation Serif" w:hAnsi="Liberation Serif"/>
                <w:sz w:val="24"/>
                <w:szCs w:val="24"/>
              </w:rPr>
              <w:t>органы местного самоуправления, подведомственные им организации,</w:t>
            </w:r>
          </w:p>
          <w:p w:rsidR="005355B6" w:rsidRPr="0021039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которых запрашиваются</w:t>
            </w:r>
            <w:r w:rsidRPr="00210391">
              <w:rPr>
                <w:rFonts w:ascii="Liberation Serif" w:hAnsi="Liberation Serif"/>
                <w:sz w:val="24"/>
                <w:szCs w:val="24"/>
              </w:rPr>
              <w:t xml:space="preserve"> сведения</w:t>
            </w:r>
          </w:p>
        </w:tc>
        <w:tc>
          <w:tcPr>
            <w:tcW w:w="3402" w:type="dxa"/>
            <w:tcBorders>
              <w:bottom w:val="nil"/>
            </w:tcBorders>
          </w:tcPr>
          <w:p w:rsidR="005355B6" w:rsidRPr="00CD451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к</w:t>
            </w:r>
            <w:r w:rsidRPr="00CD4511">
              <w:rPr>
                <w:rFonts w:ascii="Liberation Serif" w:hAnsi="Liberation Serif"/>
                <w:bCs/>
                <w:sz w:val="24"/>
                <w:szCs w:val="24"/>
              </w:rPr>
              <w:t>атегория и (или) наименование документа</w:t>
            </w:r>
          </w:p>
        </w:tc>
        <w:tc>
          <w:tcPr>
            <w:tcW w:w="2268" w:type="dxa"/>
            <w:tcBorders>
              <w:bottom w:val="nil"/>
            </w:tcBorders>
          </w:tcPr>
          <w:p w:rsidR="005355B6" w:rsidRPr="00CD451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ф</w:t>
            </w:r>
            <w:r w:rsidRPr="00CD4511">
              <w:rPr>
                <w:rFonts w:ascii="Liberation Serif" w:hAnsi="Liberation Serif"/>
                <w:bCs/>
                <w:sz w:val="24"/>
                <w:szCs w:val="24"/>
              </w:rPr>
              <w:t>орма представления документа</w:t>
            </w:r>
          </w:p>
        </w:tc>
        <w:tc>
          <w:tcPr>
            <w:tcW w:w="1961" w:type="dxa"/>
            <w:tcBorders>
              <w:bottom w:val="nil"/>
            </w:tcBorders>
          </w:tcPr>
          <w:p w:rsidR="005355B6" w:rsidRPr="00CD4511" w:rsidRDefault="005355B6" w:rsidP="005120C5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CD4511">
              <w:rPr>
                <w:rFonts w:ascii="Liberation Serif" w:hAnsi="Liberation Serif"/>
                <w:sz w:val="24"/>
                <w:szCs w:val="24"/>
              </w:rPr>
              <w:t xml:space="preserve">рганы </w:t>
            </w:r>
            <w:r>
              <w:rPr>
                <w:rFonts w:ascii="Liberation Serif" w:hAnsi="Liberation Serif"/>
                <w:sz w:val="24"/>
                <w:szCs w:val="24"/>
              </w:rPr>
              <w:t>и (или)</w:t>
            </w:r>
            <w:r w:rsidRPr="00CD4511">
              <w:rPr>
                <w:rFonts w:ascii="Liberation Serif" w:hAnsi="Liberation Serif"/>
                <w:sz w:val="24"/>
                <w:szCs w:val="24"/>
              </w:rPr>
              <w:t xml:space="preserve"> организации, предоставля</w:t>
            </w:r>
            <w:r>
              <w:rPr>
                <w:rFonts w:ascii="Liberation Serif" w:hAnsi="Liberation Serif"/>
                <w:sz w:val="24"/>
                <w:szCs w:val="24"/>
              </w:rPr>
              <w:t>ю-</w:t>
            </w:r>
            <w:proofErr w:type="spellStart"/>
            <w:r w:rsidRPr="00CD4511">
              <w:rPr>
                <w:rFonts w:ascii="Liberation Serif" w:hAnsi="Liberation Serif"/>
                <w:sz w:val="24"/>
                <w:szCs w:val="24"/>
              </w:rPr>
              <w:t>щие</w:t>
            </w:r>
            <w:proofErr w:type="spellEnd"/>
            <w:r w:rsidRPr="00CD45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документы</w:t>
            </w:r>
          </w:p>
        </w:tc>
      </w:tr>
    </w:tbl>
    <w:p w:rsidR="005355B6" w:rsidRPr="00A948AD" w:rsidRDefault="005355B6" w:rsidP="005355B6">
      <w:pPr>
        <w:spacing w:after="0"/>
        <w:rPr>
          <w:sz w:val="2"/>
          <w:szCs w:val="2"/>
        </w:rPr>
      </w:pPr>
    </w:p>
    <w:tbl>
      <w:tblPr>
        <w:tblStyle w:val="af0"/>
        <w:tblW w:w="14596" w:type="dxa"/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3402"/>
        <w:gridCol w:w="2268"/>
        <w:gridCol w:w="1985"/>
      </w:tblGrid>
      <w:tr w:rsidR="005355B6" w:rsidRPr="00CD4511" w:rsidTr="005120C5">
        <w:trPr>
          <w:trHeight w:val="227"/>
          <w:tblHeader/>
        </w:trPr>
        <w:tc>
          <w:tcPr>
            <w:tcW w:w="2830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  <w:vMerge w:val="restart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D4511">
              <w:rPr>
                <w:rFonts w:ascii="Liberation Serif" w:hAnsi="Liberation Serif"/>
                <w:sz w:val="24"/>
                <w:szCs w:val="24"/>
              </w:rPr>
              <w:t>Сведения о регистрации по месту жительства либо по месту пребывания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21D4D">
              <w:rPr>
                <w:rFonts w:ascii="Liberation Serif" w:hAnsi="Liberation Serif"/>
                <w:sz w:val="24"/>
                <w:szCs w:val="24"/>
              </w:rPr>
              <w:t xml:space="preserve">ребенка, подлежащего зачислению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21D4D">
              <w:rPr>
                <w:rFonts w:ascii="Liberation Serif" w:hAnsi="Liberation Serif"/>
                <w:sz w:val="24"/>
                <w:szCs w:val="24"/>
              </w:rPr>
              <w:t xml:space="preserve">образовательное учреждение, а также обучающегося в образовательном учреждении (для </w:t>
            </w:r>
            <w:r>
              <w:rPr>
                <w:rFonts w:ascii="Liberation Serif" w:hAnsi="Liberation Serif"/>
                <w:sz w:val="24"/>
                <w:szCs w:val="24"/>
              </w:rPr>
              <w:t>лиц, имеющих преимущественное право зачисления</w:t>
            </w:r>
            <w:r w:rsidRPr="00D21D4D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4111" w:type="dxa"/>
            <w:vMerge w:val="restart"/>
          </w:tcPr>
          <w:p w:rsidR="005355B6" w:rsidRDefault="005355B6" w:rsidP="005120C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67BDA">
              <w:rPr>
                <w:rFonts w:ascii="Liberation Serif" w:hAnsi="Liberation Serif"/>
                <w:sz w:val="24"/>
                <w:szCs w:val="24"/>
              </w:rPr>
              <w:t>Сведения запрашиваются в Управлении по вопросам миграции Главного управления Министерства внутренних дел Российской Федерации п</w:t>
            </w:r>
            <w:r>
              <w:rPr>
                <w:rFonts w:ascii="Liberation Serif" w:hAnsi="Liberation Serif"/>
                <w:sz w:val="24"/>
                <w:szCs w:val="24"/>
              </w:rPr>
              <w:t>о Свердловской области, МКУ ЦМУ</w:t>
            </w:r>
            <w:r w:rsidRPr="00467BDA">
              <w:rPr>
                <w:rFonts w:ascii="Liberation Serif" w:hAnsi="Liberation Serif"/>
                <w:sz w:val="24"/>
                <w:szCs w:val="24"/>
              </w:rPr>
              <w:t xml:space="preserve"> в электронном виде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355B6" w:rsidRPr="00CD4511" w:rsidRDefault="005355B6" w:rsidP="005120C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C97F65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с места жительства ребенка, содержащая сведения о датах регистрации и снятия с регистрационного учета ребенка, виде регистрационного учета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C97F65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  <w:r>
              <w:rPr>
                <w:rFonts w:ascii="Liberation Serif" w:hAnsi="Liberation Serif"/>
                <w:sz w:val="24"/>
                <w:szCs w:val="24"/>
              </w:rPr>
              <w:t>, скан-копия*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C97F65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предоставляется МКУ ЦМУ, организациями, осуществляю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C97F65">
              <w:rPr>
                <w:rFonts w:ascii="Liberation Serif" w:hAnsi="Liberation Serif"/>
                <w:sz w:val="24"/>
                <w:szCs w:val="24"/>
              </w:rPr>
              <w:t>щими</w:t>
            </w:r>
            <w:proofErr w:type="spellEnd"/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управление </w:t>
            </w:r>
            <w:proofErr w:type="spellStart"/>
            <w:r w:rsidRPr="00C97F65">
              <w:rPr>
                <w:rFonts w:ascii="Liberation Serif" w:hAnsi="Liberation Serif"/>
                <w:sz w:val="24"/>
                <w:szCs w:val="24"/>
              </w:rPr>
              <w:t>многоквартир</w:t>
            </w:r>
            <w:r>
              <w:rPr>
                <w:rFonts w:ascii="Liberation Serif" w:hAnsi="Liberation Serif"/>
                <w:sz w:val="24"/>
                <w:szCs w:val="24"/>
              </w:rPr>
              <w:t>-ными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домами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  <w:vMerge/>
          </w:tcPr>
          <w:p w:rsidR="005355B6" w:rsidRPr="0045184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355B6" w:rsidRPr="0045184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60FA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  <w:r w:rsidRPr="00AA60FA">
              <w:rPr>
                <w:rFonts w:ascii="Liberation Serif" w:hAnsi="Liberation Serif"/>
                <w:sz w:val="24"/>
                <w:szCs w:val="24"/>
              </w:rPr>
              <w:br/>
              <w:t xml:space="preserve">№ 984 «Об утверждении Административного регламента </w:t>
            </w:r>
            <w:r w:rsidRPr="00AA60FA">
              <w:rPr>
                <w:rFonts w:ascii="Liberation Serif" w:hAnsi="Liberation Serif"/>
                <w:sz w:val="24"/>
                <w:szCs w:val="24"/>
              </w:rPr>
              <w:lastRenderedPageBreak/>
              <w:t>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  <w:r>
              <w:rPr>
                <w:rFonts w:ascii="Liberation Serif" w:hAnsi="Liberation Serif"/>
                <w:sz w:val="24"/>
                <w:szCs w:val="24"/>
              </w:rPr>
              <w:t>, скан-копия*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60FA"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Управлением по вопросам миграции Главного управления Министерства </w:t>
            </w:r>
            <w:r w:rsidRPr="00AA60FA">
              <w:rPr>
                <w:rFonts w:ascii="Liberation Serif" w:hAnsi="Liberation Serif"/>
                <w:sz w:val="24"/>
                <w:szCs w:val="24"/>
              </w:rPr>
              <w:lastRenderedPageBreak/>
              <w:t>внутренних дел Российской Федерации по Свердловской области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  <w:vMerge/>
          </w:tcPr>
          <w:p w:rsidR="005355B6" w:rsidRPr="0045184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355B6" w:rsidRPr="0045184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60FA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  <w:r w:rsidRPr="00AA60FA">
              <w:rPr>
                <w:rFonts w:ascii="Liberation Serif" w:hAnsi="Liberation Serif"/>
                <w:sz w:val="24"/>
                <w:szCs w:val="24"/>
              </w:rPr>
              <w:br/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  <w:r>
              <w:rPr>
                <w:rFonts w:ascii="Liberation Serif" w:hAnsi="Liberation Serif"/>
                <w:sz w:val="24"/>
                <w:szCs w:val="24"/>
              </w:rPr>
              <w:t>, скан-копия*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55B6" w:rsidRPr="00AA60FA" w:rsidRDefault="005355B6" w:rsidP="005120C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60FA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5355B6" w:rsidRPr="00C67B2A" w:rsidTr="005120C5">
        <w:trPr>
          <w:trHeight w:val="227"/>
        </w:trPr>
        <w:tc>
          <w:tcPr>
            <w:tcW w:w="2830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55B6" w:rsidRPr="00A97672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3402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 или скан-копия*</w:t>
            </w:r>
          </w:p>
        </w:tc>
        <w:tc>
          <w:tcPr>
            <w:tcW w:w="1985" w:type="dxa"/>
          </w:tcPr>
          <w:p w:rsidR="005355B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</w:p>
          <w:p w:rsidR="005355B6" w:rsidRPr="00C67B2A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D4511" w:rsidRDefault="005355B6" w:rsidP="005120C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143B2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C143B2">
              <w:rPr>
                <w:rFonts w:ascii="Liberation Serif" w:hAnsi="Liberation Serif"/>
                <w:sz w:val="24"/>
                <w:szCs w:val="24"/>
              </w:rPr>
              <w:t xml:space="preserve"> подтверждающие родство заявителя с ребенком, </w:t>
            </w:r>
            <w:r w:rsidRPr="00C143B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подлежащим зачислению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143B2">
              <w:rPr>
                <w:rFonts w:ascii="Liberation Serif" w:hAnsi="Liberation Serif"/>
                <w:sz w:val="24"/>
                <w:szCs w:val="24"/>
              </w:rPr>
              <w:t>образовательное учреждение, а также подтверждающие родство обучающегося в образовательном учреждении с ребенком, подлежащим зачислению в о</w:t>
            </w:r>
            <w:r>
              <w:rPr>
                <w:rFonts w:ascii="Liberation Serif" w:hAnsi="Liberation Serif"/>
                <w:sz w:val="24"/>
                <w:szCs w:val="24"/>
              </w:rPr>
              <w:t>бразовательное учреждение (для лиц, имеющих преимущественное право зачисления)</w:t>
            </w:r>
          </w:p>
        </w:tc>
        <w:tc>
          <w:tcPr>
            <w:tcW w:w="4111" w:type="dxa"/>
          </w:tcPr>
          <w:p w:rsidR="005355B6" w:rsidRPr="00A97672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 xml:space="preserve">федеральной государственной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lastRenderedPageBreak/>
              <w:t>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3402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lastRenderedPageBreak/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2268" w:type="dxa"/>
          </w:tcPr>
          <w:p w:rsidR="005355B6" w:rsidRPr="00CD4511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копия, или скан-копия*</w:t>
            </w:r>
          </w:p>
        </w:tc>
        <w:tc>
          <w:tcPr>
            <w:tcW w:w="1985" w:type="dxa"/>
          </w:tcPr>
          <w:p w:rsidR="005355B6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</w:p>
          <w:p w:rsidR="005355B6" w:rsidRPr="00C67B2A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67B2A">
              <w:rPr>
                <w:rFonts w:ascii="Liberation Serif" w:hAnsi="Liberation Serif"/>
                <w:sz w:val="24"/>
                <w:szCs w:val="24"/>
              </w:rPr>
              <w:t xml:space="preserve">органами регистрации записи актов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lastRenderedPageBreak/>
              <w:t>гражданского состояния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26B45" w:rsidRDefault="005355B6" w:rsidP="005120C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>Решение органа опеки и попечительства об установлении опеки или попечительства</w:t>
            </w:r>
          </w:p>
        </w:tc>
        <w:tc>
          <w:tcPr>
            <w:tcW w:w="4111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 Министерстве социальной политики Свердловской области</w:t>
            </w:r>
          </w:p>
        </w:tc>
        <w:tc>
          <w:tcPr>
            <w:tcW w:w="3402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Приказ или решение органов опеки и попечительства об установлении или попечительства</w:t>
            </w:r>
          </w:p>
        </w:tc>
        <w:tc>
          <w:tcPr>
            <w:tcW w:w="2268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копия, или скан-копия*</w:t>
            </w:r>
          </w:p>
        </w:tc>
        <w:tc>
          <w:tcPr>
            <w:tcW w:w="1985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Документы представляются органами опеки и попечительства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из медицинской карты ребенка для образовательных учреждений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4111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учреждениях системы здравоохранения</w:t>
            </w:r>
          </w:p>
        </w:tc>
        <w:tc>
          <w:tcPr>
            <w:tcW w:w="3402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Медицинская карта оформляется по форме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br/>
              <w:t xml:space="preserve">№ 241 «Об утверждении «Медицинской карты ребенка для образовательных учреждений». </w:t>
            </w:r>
          </w:p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>раздел 6 «Данные плановых профилактических медицинских осмотров»</w:t>
            </w:r>
          </w:p>
        </w:tc>
        <w:tc>
          <w:tcPr>
            <w:tcW w:w="2268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скан-копия*</w:t>
            </w:r>
          </w:p>
        </w:tc>
        <w:tc>
          <w:tcPr>
            <w:tcW w:w="1985" w:type="dxa"/>
          </w:tcPr>
          <w:p w:rsidR="005355B6" w:rsidRPr="00C26B45" w:rsidRDefault="001F3D71" w:rsidP="001F3D7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="005355B6">
              <w:rPr>
                <w:rFonts w:ascii="Liberation Serif" w:hAnsi="Liberation Serif"/>
                <w:sz w:val="24"/>
                <w:szCs w:val="24"/>
              </w:rPr>
              <w:t xml:space="preserve"> системы здрав</w:t>
            </w:r>
            <w:bookmarkStart w:id="0" w:name="_GoBack"/>
            <w:bookmarkEnd w:id="0"/>
            <w:r w:rsidR="005355B6">
              <w:rPr>
                <w:rFonts w:ascii="Liberation Serif" w:hAnsi="Liberation Serif"/>
                <w:sz w:val="24"/>
                <w:szCs w:val="24"/>
              </w:rPr>
              <w:t>оохранения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из личного дела обучающегося</w:t>
            </w:r>
          </w:p>
        </w:tc>
        <w:tc>
          <w:tcPr>
            <w:tcW w:w="4111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  <w:proofErr w:type="gramStart"/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образовательном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учреждении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, в которо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обучающийся ранее обучался, в электронном виде. Сведения запрашиваются при переводе обучающегося в друг</w:t>
            </w:r>
            <w:r>
              <w:rPr>
                <w:rFonts w:ascii="Liberation Serif" w:hAnsi="Liberation Serif"/>
                <w:sz w:val="24"/>
                <w:szCs w:val="24"/>
              </w:rPr>
              <w:t>ое муниципальное о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бразовательн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</w:t>
            </w:r>
          </w:p>
        </w:tc>
        <w:tc>
          <w:tcPr>
            <w:tcW w:w="3402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268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1985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Об</w:t>
            </w:r>
            <w:r>
              <w:rPr>
                <w:rFonts w:ascii="Liberation Serif" w:hAnsi="Liberation Serif"/>
                <w:sz w:val="24"/>
                <w:szCs w:val="24"/>
              </w:rPr>
              <w:t>разова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(реквизиты) аттестата об основном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4111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Сведения запрашиваются в  образовательном учреждении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, в которо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обучающийся ран</w:t>
            </w:r>
            <w:r>
              <w:rPr>
                <w:rFonts w:ascii="Liberation Serif" w:hAnsi="Liberation Serif"/>
                <w:sz w:val="24"/>
                <w:szCs w:val="24"/>
              </w:rPr>
              <w:t>ее обучался, в электронном виде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учреждение на уровень среднего общего образования (10-й, 11-й, 12-й классы)</w:t>
            </w:r>
          </w:p>
        </w:tc>
        <w:tc>
          <w:tcPr>
            <w:tcW w:w="2268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1985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Об</w:t>
            </w:r>
            <w:r>
              <w:rPr>
                <w:rFonts w:ascii="Liberation Serif" w:hAnsi="Liberation Serif"/>
                <w:sz w:val="24"/>
                <w:szCs w:val="24"/>
              </w:rPr>
              <w:t>разова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</w:t>
            </w:r>
          </w:p>
        </w:tc>
      </w:tr>
      <w:tr w:rsidR="005355B6" w:rsidRPr="00CD4511" w:rsidTr="005120C5">
        <w:trPr>
          <w:trHeight w:val="227"/>
        </w:trPr>
        <w:tc>
          <w:tcPr>
            <w:tcW w:w="2830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</w:t>
            </w:r>
          </w:p>
        </w:tc>
        <w:tc>
          <w:tcPr>
            <w:tcW w:w="4111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образовательном учреждении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, в которо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обучающийся ран</w:t>
            </w:r>
            <w:r>
              <w:rPr>
                <w:rFonts w:ascii="Liberation Serif" w:hAnsi="Liberation Serif"/>
                <w:sz w:val="24"/>
                <w:szCs w:val="24"/>
              </w:rPr>
              <w:t>ее обучался, в электронном виде</w:t>
            </w:r>
          </w:p>
        </w:tc>
        <w:tc>
          <w:tcPr>
            <w:tcW w:w="3402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в классы профильного обучения, заверяется руководителем образовательного учреждения, в котором обучающийся ранее обучался</w:t>
            </w:r>
          </w:p>
        </w:tc>
        <w:tc>
          <w:tcPr>
            <w:tcW w:w="2268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1985" w:type="dxa"/>
          </w:tcPr>
          <w:p w:rsidR="005355B6" w:rsidRPr="00C26B45" w:rsidRDefault="005355B6" w:rsidP="005120C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Об</w:t>
            </w:r>
            <w:r>
              <w:rPr>
                <w:rFonts w:ascii="Liberation Serif" w:hAnsi="Liberation Serif"/>
                <w:sz w:val="24"/>
                <w:szCs w:val="24"/>
              </w:rPr>
              <w:t>разова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>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</w:t>
            </w:r>
          </w:p>
        </w:tc>
      </w:tr>
      <w:tr w:rsidR="005355B6" w:rsidRPr="00CD4511" w:rsidTr="005120C5">
        <w:trPr>
          <w:trHeight w:val="227"/>
        </w:trPr>
        <w:tc>
          <w:tcPr>
            <w:tcW w:w="14596" w:type="dxa"/>
            <w:gridSpan w:val="5"/>
          </w:tcPr>
          <w:p w:rsidR="005355B6" w:rsidRDefault="005355B6" w:rsidP="005120C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5355B6" w:rsidRDefault="005355B6" w:rsidP="005120C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Style w:val="a8"/>
                <w:rFonts w:ascii="Liberation Serif" w:hAnsi="Liberation Serif"/>
                <w:sz w:val="24"/>
                <w:szCs w:val="24"/>
              </w:rPr>
              <w:t>В случае п</w:t>
            </w:r>
            <w:r w:rsidRPr="00DF0A0D">
              <w:rPr>
                <w:rStyle w:val="a8"/>
                <w:rFonts w:ascii="Liberation Serif" w:hAnsi="Liberation Serif"/>
                <w:sz w:val="24"/>
                <w:szCs w:val="24"/>
              </w:rPr>
              <w:t>одтверждени</w:t>
            </w:r>
            <w:r>
              <w:rPr>
                <w:rStyle w:val="a8"/>
                <w:rFonts w:ascii="Liberation Serif" w:hAnsi="Liberation Serif"/>
                <w:sz w:val="24"/>
                <w:szCs w:val="24"/>
              </w:rPr>
              <w:t>я</w:t>
            </w:r>
            <w:r w:rsidRPr="00DF0A0D">
              <w:rPr>
                <w:rStyle w:val="a8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Liberation Serif" w:hAnsi="Liberation Serif"/>
                <w:sz w:val="24"/>
                <w:szCs w:val="24"/>
              </w:rPr>
              <w:t>заявления документами на Едином портале.</w:t>
            </w:r>
          </w:p>
        </w:tc>
      </w:tr>
    </w:tbl>
    <w:p w:rsidR="005355B6" w:rsidRPr="00EB2E0F" w:rsidRDefault="005355B6" w:rsidP="005355B6">
      <w:pPr>
        <w:spacing w:after="0" w:line="240" w:lineRule="exact"/>
        <w:ind w:left="-57" w:right="-57"/>
      </w:pPr>
    </w:p>
    <w:p w:rsidR="005355B6" w:rsidRPr="003B239F" w:rsidRDefault="005355B6" w:rsidP="005355B6">
      <w:pPr>
        <w:spacing w:after="0" w:line="240" w:lineRule="exact"/>
        <w:ind w:left="-57" w:right="-57"/>
      </w:pPr>
    </w:p>
    <w:p w:rsidR="00673447" w:rsidRPr="005355B6" w:rsidRDefault="00673447" w:rsidP="005355B6"/>
    <w:sectPr w:rsidR="00673447" w:rsidRPr="005355B6" w:rsidSect="00193B80">
      <w:headerReference w:type="default" r:id="rId6"/>
      <w:pgSz w:w="16838" w:h="11906" w:orient="landscape"/>
      <w:pgMar w:top="567" w:right="1134" w:bottom="567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CB" w:rsidRDefault="002731CB" w:rsidP="00752A36">
      <w:pPr>
        <w:spacing w:after="0" w:line="240" w:lineRule="auto"/>
      </w:pPr>
      <w:r>
        <w:separator/>
      </w:r>
    </w:p>
  </w:endnote>
  <w:endnote w:type="continuationSeparator" w:id="0">
    <w:p w:rsidR="002731CB" w:rsidRDefault="002731CB" w:rsidP="0075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CB" w:rsidRDefault="002731CB" w:rsidP="00752A36">
      <w:pPr>
        <w:spacing w:after="0" w:line="240" w:lineRule="auto"/>
      </w:pPr>
      <w:r>
        <w:separator/>
      </w:r>
    </w:p>
  </w:footnote>
  <w:footnote w:type="continuationSeparator" w:id="0">
    <w:p w:rsidR="002731CB" w:rsidRDefault="002731CB" w:rsidP="0075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273294007"/>
      <w:docPartObj>
        <w:docPartGallery w:val="Page Numbers (Margins)"/>
        <w:docPartUnique/>
      </w:docPartObj>
    </w:sdtPr>
    <w:sdtEndPr/>
    <w:sdtContent>
      <w:p w:rsidR="007D3900" w:rsidRDefault="00903E42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903E42">
          <w:rPr>
            <w:rFonts w:ascii="Liberation Serif" w:hAnsi="Liberation Serif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3E42" w:rsidRPr="00903E42" w:rsidRDefault="00903E42" w:rsidP="00903E42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03E42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03E4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03E42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1F3D71" w:rsidRPr="001F3D71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  <w:r w:rsidRPr="00903E42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3E42" w:rsidRPr="00903E42" w:rsidRDefault="00903E42" w:rsidP="00903E42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03E42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03E4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03E42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F3D71" w:rsidRPr="001F3D71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43</w:t>
                            </w:r>
                            <w:r w:rsidRPr="00903E42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193B80" w:rsidRDefault="00193B80">
    <w:pPr>
      <w:pStyle w:val="a3"/>
      <w:jc w:val="center"/>
      <w:rPr>
        <w:rFonts w:ascii="Liberation Serif" w:hAnsi="Liberation Serif"/>
        <w:sz w:val="24"/>
        <w:szCs w:val="24"/>
      </w:rPr>
    </w:pPr>
  </w:p>
  <w:p w:rsidR="00193B80" w:rsidRPr="007D3900" w:rsidRDefault="00193B80">
    <w:pPr>
      <w:pStyle w:val="a3"/>
      <w:jc w:val="center"/>
      <w:rPr>
        <w:rFonts w:ascii="Liberation Serif" w:hAnsi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5"/>
    <w:rsid w:val="000132C9"/>
    <w:rsid w:val="00023DB4"/>
    <w:rsid w:val="00055893"/>
    <w:rsid w:val="00066691"/>
    <w:rsid w:val="00091AF4"/>
    <w:rsid w:val="00095E38"/>
    <w:rsid w:val="000B2EDA"/>
    <w:rsid w:val="000C0513"/>
    <w:rsid w:val="000D4354"/>
    <w:rsid w:val="000D6613"/>
    <w:rsid w:val="000E2087"/>
    <w:rsid w:val="00145647"/>
    <w:rsid w:val="00173EDA"/>
    <w:rsid w:val="00180CCD"/>
    <w:rsid w:val="00193B80"/>
    <w:rsid w:val="001A304A"/>
    <w:rsid w:val="001C3C35"/>
    <w:rsid w:val="001C6CE0"/>
    <w:rsid w:val="001E688C"/>
    <w:rsid w:val="001F3D71"/>
    <w:rsid w:val="001F7DFA"/>
    <w:rsid w:val="002731CB"/>
    <w:rsid w:val="0027417A"/>
    <w:rsid w:val="00274496"/>
    <w:rsid w:val="00293A90"/>
    <w:rsid w:val="002950CD"/>
    <w:rsid w:val="0032473F"/>
    <w:rsid w:val="0034118C"/>
    <w:rsid w:val="00343BE1"/>
    <w:rsid w:val="0034681B"/>
    <w:rsid w:val="00356498"/>
    <w:rsid w:val="003610DF"/>
    <w:rsid w:val="00375C8E"/>
    <w:rsid w:val="00383645"/>
    <w:rsid w:val="00387C3B"/>
    <w:rsid w:val="00391FB4"/>
    <w:rsid w:val="003B00CC"/>
    <w:rsid w:val="003B239F"/>
    <w:rsid w:val="003C71A5"/>
    <w:rsid w:val="004460B5"/>
    <w:rsid w:val="004A443B"/>
    <w:rsid w:val="004C18FD"/>
    <w:rsid w:val="004F448D"/>
    <w:rsid w:val="00511F57"/>
    <w:rsid w:val="005355B6"/>
    <w:rsid w:val="00545B20"/>
    <w:rsid w:val="00546744"/>
    <w:rsid w:val="005843DE"/>
    <w:rsid w:val="005A02F4"/>
    <w:rsid w:val="005B7239"/>
    <w:rsid w:val="005E2223"/>
    <w:rsid w:val="005F2050"/>
    <w:rsid w:val="005F4B14"/>
    <w:rsid w:val="005F786B"/>
    <w:rsid w:val="00611F80"/>
    <w:rsid w:val="00613B16"/>
    <w:rsid w:val="00614162"/>
    <w:rsid w:val="0065068B"/>
    <w:rsid w:val="00673447"/>
    <w:rsid w:val="006B7279"/>
    <w:rsid w:val="006B7A39"/>
    <w:rsid w:val="006D6E7B"/>
    <w:rsid w:val="006E5501"/>
    <w:rsid w:val="006F2174"/>
    <w:rsid w:val="006F60B8"/>
    <w:rsid w:val="007212AE"/>
    <w:rsid w:val="00737A06"/>
    <w:rsid w:val="00752A36"/>
    <w:rsid w:val="007834E0"/>
    <w:rsid w:val="007940C7"/>
    <w:rsid w:val="007A0770"/>
    <w:rsid w:val="007B3380"/>
    <w:rsid w:val="007D3900"/>
    <w:rsid w:val="0083004B"/>
    <w:rsid w:val="0085196E"/>
    <w:rsid w:val="00857AB3"/>
    <w:rsid w:val="008778C4"/>
    <w:rsid w:val="008D7314"/>
    <w:rsid w:val="008F1B1B"/>
    <w:rsid w:val="008F304D"/>
    <w:rsid w:val="00903E42"/>
    <w:rsid w:val="00907F3D"/>
    <w:rsid w:val="00946C19"/>
    <w:rsid w:val="00946F05"/>
    <w:rsid w:val="009777E0"/>
    <w:rsid w:val="00993336"/>
    <w:rsid w:val="009A249E"/>
    <w:rsid w:val="009B38DE"/>
    <w:rsid w:val="00A03C5C"/>
    <w:rsid w:val="00A50E38"/>
    <w:rsid w:val="00A6127C"/>
    <w:rsid w:val="00A92E29"/>
    <w:rsid w:val="00AA1AFE"/>
    <w:rsid w:val="00B07F75"/>
    <w:rsid w:val="00B82A42"/>
    <w:rsid w:val="00B849C6"/>
    <w:rsid w:val="00BB6081"/>
    <w:rsid w:val="00BD258A"/>
    <w:rsid w:val="00BD3CAB"/>
    <w:rsid w:val="00BD521C"/>
    <w:rsid w:val="00BE4F55"/>
    <w:rsid w:val="00C628C5"/>
    <w:rsid w:val="00C64A45"/>
    <w:rsid w:val="00C72605"/>
    <w:rsid w:val="00D0681E"/>
    <w:rsid w:val="00D538B7"/>
    <w:rsid w:val="00D54488"/>
    <w:rsid w:val="00D74A5D"/>
    <w:rsid w:val="00D866A7"/>
    <w:rsid w:val="00DC0461"/>
    <w:rsid w:val="00DF5100"/>
    <w:rsid w:val="00DF7EA9"/>
    <w:rsid w:val="00E05DA2"/>
    <w:rsid w:val="00E33A4C"/>
    <w:rsid w:val="00E57AF4"/>
    <w:rsid w:val="00E8369F"/>
    <w:rsid w:val="00EC6A49"/>
    <w:rsid w:val="00EF311D"/>
    <w:rsid w:val="00F1222E"/>
    <w:rsid w:val="00F2373A"/>
    <w:rsid w:val="00F31CC3"/>
    <w:rsid w:val="00F6178C"/>
    <w:rsid w:val="00F8766C"/>
    <w:rsid w:val="00FD7731"/>
    <w:rsid w:val="00FF3255"/>
    <w:rsid w:val="00FF58AE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7F751"/>
  <w15:docId w15:val="{3B287B43-0313-4C15-8CF5-92F663E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A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A36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F510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B2ED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B2E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B2EDA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2E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2ED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B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ED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11F57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79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Кудинова Татьяна Геннадьевна</cp:lastModifiedBy>
  <cp:revision>24</cp:revision>
  <cp:lastPrinted>2021-03-18T09:29:00Z</cp:lastPrinted>
  <dcterms:created xsi:type="dcterms:W3CDTF">2021-01-29T11:13:00Z</dcterms:created>
  <dcterms:modified xsi:type="dcterms:W3CDTF">2021-03-24T07:54:00Z</dcterms:modified>
</cp:coreProperties>
</file>